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E63FD" w14:textId="6137CEF8" w:rsidR="00115D4F" w:rsidRPr="00EE1994" w:rsidRDefault="00115D4F" w:rsidP="00DB4CC6">
      <w:pPr>
        <w:pStyle w:val="1"/>
      </w:pPr>
      <w:r w:rsidRPr="00EE1994">
        <w:rPr>
          <w:rFonts w:hint="eastAsia"/>
        </w:rPr>
        <w:t>提案におけるチェックシート</w:t>
      </w:r>
    </w:p>
    <w:p w14:paraId="2413CB0C" w14:textId="5FF78102" w:rsidR="00115D4F" w:rsidRPr="00EE1994" w:rsidRDefault="00115D4F" w:rsidP="00C66C8C">
      <w:pPr>
        <w:spacing w:line="0" w:lineRule="atLeast"/>
        <w:rPr>
          <w:rFonts w:ascii="游ゴシック" w:eastAsia="游ゴシック" w:hAnsi="游ゴシック"/>
          <w:sz w:val="22"/>
        </w:rPr>
      </w:pPr>
    </w:p>
    <w:p w14:paraId="351D1ADF" w14:textId="38C80C7A" w:rsidR="00115D4F" w:rsidRPr="00EE1994" w:rsidRDefault="00D15BC2" w:rsidP="00C66C8C">
      <w:pPr>
        <w:spacing w:line="0" w:lineRule="atLeast"/>
        <w:rPr>
          <w:rFonts w:ascii="游ゴシック" w:eastAsia="游ゴシック" w:hAnsi="游ゴシック"/>
          <w:sz w:val="22"/>
        </w:rPr>
      </w:pPr>
      <w:r w:rsidRPr="00EE1994">
        <w:rPr>
          <w:rFonts w:ascii="游ゴシック" w:eastAsia="游ゴシック" w:hAnsi="游ゴシック" w:hint="eastAsia"/>
          <w:sz w:val="22"/>
        </w:rPr>
        <w:t>〈提出資料〉</w:t>
      </w:r>
    </w:p>
    <w:tbl>
      <w:tblPr>
        <w:tblStyle w:val="a3"/>
        <w:tblW w:w="9412" w:type="dxa"/>
        <w:tblLook w:val="04A0" w:firstRow="1" w:lastRow="0" w:firstColumn="1" w:lastColumn="0" w:noHBand="0" w:noVBand="1"/>
      </w:tblPr>
      <w:tblGrid>
        <w:gridCol w:w="1474"/>
        <w:gridCol w:w="3969"/>
        <w:gridCol w:w="3969"/>
      </w:tblGrid>
      <w:tr w:rsidR="00EE1994" w:rsidRPr="00EE1994" w14:paraId="52BCAE1F" w14:textId="77777777" w:rsidTr="00115D4F">
        <w:trPr>
          <w:trHeight w:val="454"/>
        </w:trPr>
        <w:tc>
          <w:tcPr>
            <w:tcW w:w="1474" w:type="dxa"/>
            <w:vAlign w:val="center"/>
          </w:tcPr>
          <w:p w14:paraId="0E4FA09F" w14:textId="56DE9716" w:rsidR="00115D4F" w:rsidRPr="00EE1994" w:rsidRDefault="00115D4F" w:rsidP="00115D4F">
            <w:pPr>
              <w:spacing w:line="0" w:lineRule="atLeast"/>
              <w:jc w:val="center"/>
              <w:rPr>
                <w:rFonts w:ascii="游ゴシック" w:eastAsia="游ゴシック" w:hAnsi="游ゴシック"/>
                <w:sz w:val="22"/>
              </w:rPr>
            </w:pPr>
            <w:r w:rsidRPr="00EE1994">
              <w:rPr>
                <w:rFonts w:ascii="游ゴシック" w:eastAsia="游ゴシック" w:hAnsi="游ゴシック" w:hint="eastAsia"/>
                <w:sz w:val="22"/>
              </w:rPr>
              <w:t>チェック欄</w:t>
            </w:r>
          </w:p>
        </w:tc>
        <w:tc>
          <w:tcPr>
            <w:tcW w:w="3969" w:type="dxa"/>
            <w:vAlign w:val="center"/>
          </w:tcPr>
          <w:p w14:paraId="1FD199FA" w14:textId="1D72DC5B" w:rsidR="00115D4F" w:rsidRPr="00EE1994" w:rsidRDefault="00115D4F" w:rsidP="00BF17A3">
            <w:pPr>
              <w:spacing w:line="0" w:lineRule="atLeast"/>
              <w:jc w:val="center"/>
              <w:rPr>
                <w:rFonts w:ascii="游ゴシック" w:eastAsia="游ゴシック" w:hAnsi="游ゴシック"/>
                <w:sz w:val="22"/>
              </w:rPr>
            </w:pPr>
            <w:r w:rsidRPr="00EE1994">
              <w:rPr>
                <w:rFonts w:ascii="游ゴシック" w:eastAsia="游ゴシック" w:hAnsi="游ゴシック" w:hint="eastAsia"/>
                <w:sz w:val="22"/>
              </w:rPr>
              <w:t>提出書類名</w:t>
            </w:r>
          </w:p>
        </w:tc>
        <w:tc>
          <w:tcPr>
            <w:tcW w:w="3969" w:type="dxa"/>
            <w:vAlign w:val="center"/>
          </w:tcPr>
          <w:p w14:paraId="470CD7B9" w14:textId="46488492" w:rsidR="00115D4F" w:rsidRPr="00EE1994" w:rsidRDefault="00BF17A3" w:rsidP="00BF17A3">
            <w:pPr>
              <w:spacing w:line="0" w:lineRule="atLeast"/>
              <w:jc w:val="center"/>
              <w:rPr>
                <w:rFonts w:ascii="游ゴシック" w:eastAsia="游ゴシック" w:hAnsi="游ゴシック"/>
                <w:sz w:val="22"/>
              </w:rPr>
            </w:pPr>
            <w:r w:rsidRPr="00EE1994">
              <w:rPr>
                <w:rFonts w:ascii="游ゴシック" w:eastAsia="游ゴシック" w:hAnsi="游ゴシック" w:hint="eastAsia"/>
                <w:sz w:val="22"/>
              </w:rPr>
              <w:t>部数</w:t>
            </w:r>
          </w:p>
        </w:tc>
      </w:tr>
      <w:tr w:rsidR="00EE1994" w:rsidRPr="00EE1994" w14:paraId="048611DE" w14:textId="77777777" w:rsidTr="00115D4F">
        <w:trPr>
          <w:trHeight w:val="454"/>
        </w:trPr>
        <w:tc>
          <w:tcPr>
            <w:tcW w:w="1474" w:type="dxa"/>
            <w:vAlign w:val="center"/>
          </w:tcPr>
          <w:p w14:paraId="2B70B3E7" w14:textId="2EC41AEA" w:rsidR="00115D4F" w:rsidRPr="00EE1994" w:rsidRDefault="00115D4F" w:rsidP="00115D4F">
            <w:pPr>
              <w:spacing w:line="0" w:lineRule="atLeast"/>
              <w:jc w:val="center"/>
              <w:rPr>
                <w:rFonts w:ascii="游ゴシック" w:eastAsia="游ゴシック" w:hAnsi="游ゴシック"/>
                <w:sz w:val="22"/>
              </w:rPr>
            </w:pPr>
            <w:r w:rsidRPr="00EE1994">
              <w:rPr>
                <w:rFonts w:ascii="游ゴシック" w:eastAsia="游ゴシック" w:hAnsi="游ゴシック" w:hint="eastAsia"/>
                <w:sz w:val="22"/>
              </w:rPr>
              <w:t>□</w:t>
            </w:r>
          </w:p>
        </w:tc>
        <w:tc>
          <w:tcPr>
            <w:tcW w:w="3969" w:type="dxa"/>
            <w:vAlign w:val="center"/>
          </w:tcPr>
          <w:p w14:paraId="1DB27A30" w14:textId="3B51C179" w:rsidR="00115D4F" w:rsidRPr="00EE1994" w:rsidRDefault="00BF17A3" w:rsidP="00C66C8C">
            <w:pPr>
              <w:spacing w:line="0" w:lineRule="atLeast"/>
              <w:rPr>
                <w:rFonts w:ascii="游ゴシック" w:eastAsia="游ゴシック" w:hAnsi="游ゴシック"/>
                <w:sz w:val="22"/>
              </w:rPr>
            </w:pPr>
            <w:r w:rsidRPr="00EE1994">
              <w:rPr>
                <w:rFonts w:ascii="游ゴシック" w:eastAsia="游ゴシック" w:hAnsi="游ゴシック" w:hint="eastAsia"/>
                <w:sz w:val="22"/>
              </w:rPr>
              <w:t>様式</w:t>
            </w:r>
            <w:r w:rsidR="0001517C">
              <w:rPr>
                <w:rFonts w:ascii="游ゴシック" w:eastAsia="游ゴシック" w:hAnsi="游ゴシック" w:hint="eastAsia"/>
                <w:sz w:val="22"/>
              </w:rPr>
              <w:t>第</w:t>
            </w:r>
            <w:r w:rsidRPr="00EE1994">
              <w:rPr>
                <w:rFonts w:ascii="游ゴシック" w:eastAsia="游ゴシック" w:hAnsi="游ゴシック" w:hint="eastAsia"/>
                <w:sz w:val="22"/>
              </w:rPr>
              <w:t>1　誓約書</w:t>
            </w:r>
          </w:p>
        </w:tc>
        <w:tc>
          <w:tcPr>
            <w:tcW w:w="3969" w:type="dxa"/>
            <w:vAlign w:val="center"/>
          </w:tcPr>
          <w:p w14:paraId="63065209" w14:textId="1342D9FF" w:rsidR="00115D4F" w:rsidRPr="00EE1994" w:rsidRDefault="00BF17A3" w:rsidP="00C66C8C">
            <w:pPr>
              <w:spacing w:line="0" w:lineRule="atLeast"/>
              <w:rPr>
                <w:rFonts w:ascii="游ゴシック" w:eastAsia="游ゴシック" w:hAnsi="游ゴシック"/>
                <w:sz w:val="22"/>
              </w:rPr>
            </w:pPr>
            <w:r w:rsidRPr="00EE1994">
              <w:rPr>
                <w:rFonts w:ascii="游ゴシック" w:eastAsia="游ゴシック" w:hAnsi="游ゴシック" w:hint="eastAsia"/>
                <w:sz w:val="22"/>
              </w:rPr>
              <w:t>各１部（グループ構成員数）</w:t>
            </w:r>
          </w:p>
        </w:tc>
      </w:tr>
      <w:tr w:rsidR="00EE1994" w:rsidRPr="00EE1994" w14:paraId="38173FC5" w14:textId="77777777" w:rsidTr="00115D4F">
        <w:trPr>
          <w:trHeight w:val="454"/>
        </w:trPr>
        <w:tc>
          <w:tcPr>
            <w:tcW w:w="1474" w:type="dxa"/>
            <w:vAlign w:val="center"/>
          </w:tcPr>
          <w:p w14:paraId="26682906" w14:textId="43838195" w:rsidR="00115D4F" w:rsidRPr="00EE1994" w:rsidRDefault="00115D4F" w:rsidP="00115D4F">
            <w:pPr>
              <w:spacing w:line="0" w:lineRule="atLeast"/>
              <w:jc w:val="center"/>
              <w:rPr>
                <w:rFonts w:ascii="游ゴシック" w:eastAsia="游ゴシック" w:hAnsi="游ゴシック"/>
                <w:sz w:val="22"/>
              </w:rPr>
            </w:pPr>
            <w:r w:rsidRPr="00EE1994">
              <w:rPr>
                <w:rFonts w:ascii="游ゴシック" w:eastAsia="游ゴシック" w:hAnsi="游ゴシック" w:hint="eastAsia"/>
                <w:sz w:val="22"/>
              </w:rPr>
              <w:t>□</w:t>
            </w:r>
          </w:p>
        </w:tc>
        <w:tc>
          <w:tcPr>
            <w:tcW w:w="3969" w:type="dxa"/>
            <w:vAlign w:val="center"/>
          </w:tcPr>
          <w:p w14:paraId="04FA8793" w14:textId="6D503C06" w:rsidR="00115D4F" w:rsidRPr="00EE1994" w:rsidRDefault="00BF17A3" w:rsidP="00115D4F">
            <w:pPr>
              <w:spacing w:line="0" w:lineRule="atLeast"/>
              <w:rPr>
                <w:rFonts w:ascii="游ゴシック" w:eastAsia="游ゴシック" w:hAnsi="游ゴシック"/>
                <w:sz w:val="22"/>
              </w:rPr>
            </w:pPr>
            <w:r w:rsidRPr="00EE1994">
              <w:rPr>
                <w:rFonts w:ascii="游ゴシック" w:eastAsia="游ゴシック" w:hAnsi="游ゴシック" w:hint="eastAsia"/>
                <w:sz w:val="22"/>
              </w:rPr>
              <w:t>様式</w:t>
            </w:r>
            <w:r w:rsidR="0001517C">
              <w:rPr>
                <w:rFonts w:ascii="游ゴシック" w:eastAsia="游ゴシック" w:hAnsi="游ゴシック" w:hint="eastAsia"/>
                <w:sz w:val="22"/>
              </w:rPr>
              <w:t>第</w:t>
            </w:r>
            <w:r w:rsidRPr="00EE1994">
              <w:rPr>
                <w:rFonts w:ascii="游ゴシック" w:eastAsia="游ゴシック" w:hAnsi="游ゴシック" w:hint="eastAsia"/>
                <w:sz w:val="22"/>
              </w:rPr>
              <w:t>２　提案者に関する基本事項</w:t>
            </w:r>
          </w:p>
        </w:tc>
        <w:tc>
          <w:tcPr>
            <w:tcW w:w="3969" w:type="dxa"/>
            <w:vAlign w:val="center"/>
          </w:tcPr>
          <w:p w14:paraId="1A2FD551" w14:textId="1DD21DBF" w:rsidR="00115D4F" w:rsidRPr="00EE1994" w:rsidRDefault="00BF17A3" w:rsidP="00115D4F">
            <w:pPr>
              <w:spacing w:line="0" w:lineRule="atLeast"/>
              <w:rPr>
                <w:rFonts w:ascii="游ゴシック" w:eastAsia="游ゴシック" w:hAnsi="游ゴシック"/>
                <w:sz w:val="22"/>
              </w:rPr>
            </w:pPr>
            <w:r w:rsidRPr="00EE1994">
              <w:rPr>
                <w:rFonts w:ascii="游ゴシック" w:eastAsia="游ゴシック" w:hAnsi="游ゴシック" w:hint="eastAsia"/>
                <w:sz w:val="22"/>
              </w:rPr>
              <w:t>１部</w:t>
            </w:r>
          </w:p>
        </w:tc>
      </w:tr>
      <w:tr w:rsidR="00EE1994" w:rsidRPr="00EE1994" w14:paraId="1324F8DA" w14:textId="77777777" w:rsidTr="00115D4F">
        <w:trPr>
          <w:trHeight w:val="454"/>
        </w:trPr>
        <w:tc>
          <w:tcPr>
            <w:tcW w:w="1474" w:type="dxa"/>
            <w:vAlign w:val="center"/>
          </w:tcPr>
          <w:p w14:paraId="6EF63D02" w14:textId="270F0580" w:rsidR="00115D4F" w:rsidRPr="00EE1994" w:rsidRDefault="00115D4F" w:rsidP="00115D4F">
            <w:pPr>
              <w:spacing w:line="0" w:lineRule="atLeast"/>
              <w:jc w:val="center"/>
              <w:rPr>
                <w:rFonts w:ascii="游ゴシック" w:eastAsia="游ゴシック" w:hAnsi="游ゴシック"/>
                <w:sz w:val="22"/>
              </w:rPr>
            </w:pPr>
            <w:r w:rsidRPr="00EE1994">
              <w:rPr>
                <w:rFonts w:ascii="游ゴシック" w:eastAsia="游ゴシック" w:hAnsi="游ゴシック" w:hint="eastAsia"/>
                <w:sz w:val="22"/>
              </w:rPr>
              <w:t>□</w:t>
            </w:r>
          </w:p>
        </w:tc>
        <w:tc>
          <w:tcPr>
            <w:tcW w:w="3969" w:type="dxa"/>
            <w:vAlign w:val="center"/>
          </w:tcPr>
          <w:p w14:paraId="778F6AC3" w14:textId="7C7CE6B5" w:rsidR="00115D4F" w:rsidRPr="00EE1994" w:rsidRDefault="00BF17A3" w:rsidP="00115D4F">
            <w:pPr>
              <w:spacing w:line="0" w:lineRule="atLeast"/>
              <w:rPr>
                <w:rFonts w:ascii="游ゴシック" w:eastAsia="游ゴシック" w:hAnsi="游ゴシック"/>
                <w:sz w:val="22"/>
              </w:rPr>
            </w:pPr>
            <w:r w:rsidRPr="00EE1994">
              <w:rPr>
                <w:rFonts w:ascii="游ゴシック" w:eastAsia="游ゴシック" w:hAnsi="游ゴシック" w:hint="eastAsia"/>
                <w:sz w:val="22"/>
              </w:rPr>
              <w:t>様式</w:t>
            </w:r>
            <w:r w:rsidR="0001517C">
              <w:rPr>
                <w:rFonts w:ascii="游ゴシック" w:eastAsia="游ゴシック" w:hAnsi="游ゴシック" w:hint="eastAsia"/>
                <w:sz w:val="22"/>
              </w:rPr>
              <w:t>第</w:t>
            </w:r>
            <w:r w:rsidRPr="00EE1994">
              <w:rPr>
                <w:rFonts w:ascii="游ゴシック" w:eastAsia="游ゴシック" w:hAnsi="游ゴシック" w:hint="eastAsia"/>
                <w:sz w:val="22"/>
              </w:rPr>
              <w:t>２　添付書類</w:t>
            </w:r>
          </w:p>
        </w:tc>
        <w:tc>
          <w:tcPr>
            <w:tcW w:w="3969" w:type="dxa"/>
            <w:vAlign w:val="center"/>
          </w:tcPr>
          <w:p w14:paraId="295704EF" w14:textId="77777777" w:rsidR="00115D4F" w:rsidRPr="00EE1994" w:rsidRDefault="00BF17A3" w:rsidP="00115D4F">
            <w:pPr>
              <w:spacing w:line="0" w:lineRule="atLeast"/>
              <w:rPr>
                <w:rFonts w:ascii="游ゴシック" w:eastAsia="游ゴシック" w:hAnsi="游ゴシック"/>
                <w:sz w:val="22"/>
              </w:rPr>
            </w:pPr>
            <w:r w:rsidRPr="00EE1994">
              <w:rPr>
                <w:rFonts w:ascii="游ゴシック" w:eastAsia="游ゴシック" w:hAnsi="游ゴシック" w:hint="eastAsia"/>
                <w:sz w:val="22"/>
              </w:rPr>
              <w:t>１部</w:t>
            </w:r>
          </w:p>
          <w:p w14:paraId="53FFB08D" w14:textId="2BBFCA92" w:rsidR="00BF17A3" w:rsidRPr="00EE1994" w:rsidRDefault="00BF17A3" w:rsidP="00115D4F">
            <w:pPr>
              <w:spacing w:line="0" w:lineRule="atLeast"/>
              <w:rPr>
                <w:rFonts w:ascii="游ゴシック" w:eastAsia="游ゴシック" w:hAnsi="游ゴシック"/>
                <w:sz w:val="22"/>
              </w:rPr>
            </w:pPr>
            <w:r w:rsidRPr="00EE1994">
              <w:rPr>
                <w:rFonts w:ascii="游ゴシック" w:eastAsia="游ゴシック" w:hAnsi="游ゴシック" w:hint="eastAsia"/>
                <w:sz w:val="22"/>
              </w:rPr>
              <w:t>※グループにて提案する場合は代表企業のみ、共同企業体を構成する場合は全ての構成員について提出</w:t>
            </w:r>
          </w:p>
        </w:tc>
      </w:tr>
      <w:tr w:rsidR="00EE1994" w:rsidRPr="00EE1994" w14:paraId="49A672A8" w14:textId="77777777" w:rsidTr="00115D4F">
        <w:trPr>
          <w:trHeight w:val="454"/>
        </w:trPr>
        <w:tc>
          <w:tcPr>
            <w:tcW w:w="1474" w:type="dxa"/>
            <w:vAlign w:val="center"/>
          </w:tcPr>
          <w:p w14:paraId="0C6B7EB1" w14:textId="0652C736" w:rsidR="00115D4F" w:rsidRPr="00EE1994" w:rsidRDefault="00115D4F" w:rsidP="00115D4F">
            <w:pPr>
              <w:spacing w:line="0" w:lineRule="atLeast"/>
              <w:jc w:val="center"/>
              <w:rPr>
                <w:rFonts w:ascii="游ゴシック" w:eastAsia="游ゴシック" w:hAnsi="游ゴシック"/>
                <w:sz w:val="22"/>
              </w:rPr>
            </w:pPr>
            <w:r w:rsidRPr="00EE1994">
              <w:rPr>
                <w:rFonts w:ascii="游ゴシック" w:eastAsia="游ゴシック" w:hAnsi="游ゴシック" w:hint="eastAsia"/>
                <w:sz w:val="22"/>
              </w:rPr>
              <w:t>□</w:t>
            </w:r>
          </w:p>
        </w:tc>
        <w:tc>
          <w:tcPr>
            <w:tcW w:w="3969" w:type="dxa"/>
            <w:vAlign w:val="center"/>
          </w:tcPr>
          <w:p w14:paraId="68FD429D" w14:textId="0D649F5B" w:rsidR="00115D4F" w:rsidRPr="00EE1994" w:rsidRDefault="00BF17A3" w:rsidP="00115D4F">
            <w:pPr>
              <w:spacing w:line="0" w:lineRule="atLeast"/>
              <w:rPr>
                <w:rFonts w:ascii="游ゴシック" w:eastAsia="游ゴシック" w:hAnsi="游ゴシック"/>
                <w:sz w:val="22"/>
                <w:lang w:eastAsia="zh-CN"/>
              </w:rPr>
            </w:pPr>
            <w:r w:rsidRPr="00EE1994">
              <w:rPr>
                <w:rFonts w:ascii="游ゴシック" w:eastAsia="游ゴシック" w:hAnsi="游ゴシック" w:hint="eastAsia"/>
                <w:sz w:val="22"/>
                <w:lang w:eastAsia="zh-CN"/>
              </w:rPr>
              <w:t>様式第３－１　提案概要書</w:t>
            </w:r>
          </w:p>
          <w:p w14:paraId="12E80852" w14:textId="6385DDCA" w:rsidR="00D15BC2" w:rsidRPr="00EE1994" w:rsidRDefault="00D15BC2" w:rsidP="00D15BC2">
            <w:pPr>
              <w:spacing w:line="0" w:lineRule="atLeast"/>
              <w:rPr>
                <w:rFonts w:ascii="游ゴシック" w:eastAsia="游ゴシック" w:hAnsi="游ゴシック"/>
                <w:sz w:val="22"/>
              </w:rPr>
            </w:pPr>
            <w:r w:rsidRPr="00EE1994">
              <w:rPr>
                <w:rFonts w:ascii="游ゴシック" w:eastAsia="游ゴシック" w:hAnsi="游ゴシック" w:hint="eastAsia"/>
                <w:sz w:val="22"/>
              </w:rPr>
              <w:t>※受付期間内に書類と併せて電子データを事務局まで送付してください。</w:t>
            </w:r>
          </w:p>
        </w:tc>
        <w:tc>
          <w:tcPr>
            <w:tcW w:w="3969" w:type="dxa"/>
            <w:vAlign w:val="center"/>
          </w:tcPr>
          <w:p w14:paraId="6A93F838" w14:textId="6AE5DB57" w:rsidR="00115D4F" w:rsidRPr="00EE1994" w:rsidRDefault="00BF17A3" w:rsidP="00115D4F">
            <w:pPr>
              <w:spacing w:line="0" w:lineRule="atLeast"/>
              <w:rPr>
                <w:rFonts w:ascii="游ゴシック" w:eastAsia="游ゴシック" w:hAnsi="游ゴシック"/>
                <w:sz w:val="22"/>
              </w:rPr>
            </w:pPr>
            <w:r w:rsidRPr="00EE1994">
              <w:rPr>
                <w:rFonts w:ascii="游ゴシック" w:eastAsia="游ゴシック" w:hAnsi="游ゴシック" w:hint="eastAsia"/>
                <w:sz w:val="22"/>
              </w:rPr>
              <w:t>１部</w:t>
            </w:r>
          </w:p>
        </w:tc>
      </w:tr>
      <w:tr w:rsidR="005F2117" w:rsidRPr="00EE1994" w14:paraId="49ED4449" w14:textId="77777777" w:rsidTr="00115D4F">
        <w:trPr>
          <w:trHeight w:val="454"/>
        </w:trPr>
        <w:tc>
          <w:tcPr>
            <w:tcW w:w="1474" w:type="dxa"/>
            <w:vAlign w:val="center"/>
          </w:tcPr>
          <w:p w14:paraId="1189699B" w14:textId="30B10F93" w:rsidR="00115D4F" w:rsidRPr="00EE1994" w:rsidRDefault="00115D4F" w:rsidP="00115D4F">
            <w:pPr>
              <w:spacing w:line="0" w:lineRule="atLeast"/>
              <w:jc w:val="center"/>
              <w:rPr>
                <w:rFonts w:ascii="游ゴシック" w:eastAsia="游ゴシック" w:hAnsi="游ゴシック"/>
                <w:sz w:val="22"/>
              </w:rPr>
            </w:pPr>
            <w:r w:rsidRPr="00EE1994">
              <w:rPr>
                <w:rFonts w:ascii="游ゴシック" w:eastAsia="游ゴシック" w:hAnsi="游ゴシック" w:hint="eastAsia"/>
                <w:sz w:val="22"/>
              </w:rPr>
              <w:t>□</w:t>
            </w:r>
          </w:p>
        </w:tc>
        <w:tc>
          <w:tcPr>
            <w:tcW w:w="3969" w:type="dxa"/>
            <w:vAlign w:val="center"/>
          </w:tcPr>
          <w:p w14:paraId="14AB1272" w14:textId="68420D8B" w:rsidR="00115D4F" w:rsidRPr="00EE1994" w:rsidRDefault="00BF17A3" w:rsidP="00115D4F">
            <w:pPr>
              <w:spacing w:line="0" w:lineRule="atLeast"/>
              <w:rPr>
                <w:rFonts w:ascii="游ゴシック" w:eastAsia="游ゴシック" w:hAnsi="游ゴシック"/>
                <w:sz w:val="22"/>
              </w:rPr>
            </w:pPr>
            <w:r w:rsidRPr="00EE1994">
              <w:rPr>
                <w:rFonts w:ascii="游ゴシック" w:eastAsia="游ゴシック" w:hAnsi="游ゴシック" w:hint="eastAsia"/>
                <w:sz w:val="22"/>
              </w:rPr>
              <w:t>様式第３－２　提案書</w:t>
            </w:r>
          </w:p>
          <w:p w14:paraId="5FA5193A" w14:textId="4F256825" w:rsidR="00D15BC2" w:rsidRPr="00EE1994" w:rsidRDefault="00D15BC2" w:rsidP="00115D4F">
            <w:pPr>
              <w:spacing w:line="0" w:lineRule="atLeast"/>
              <w:rPr>
                <w:rFonts w:ascii="游ゴシック" w:eastAsia="游ゴシック" w:hAnsi="游ゴシック"/>
                <w:sz w:val="22"/>
              </w:rPr>
            </w:pPr>
            <w:r w:rsidRPr="00EE1994">
              <w:rPr>
                <w:rFonts w:ascii="游ゴシック" w:eastAsia="游ゴシック" w:hAnsi="游ゴシック" w:hint="eastAsia"/>
                <w:sz w:val="22"/>
              </w:rPr>
              <w:t>※受付期間内に書類と併せて電子データを事務局まで送付してください。</w:t>
            </w:r>
          </w:p>
        </w:tc>
        <w:tc>
          <w:tcPr>
            <w:tcW w:w="3969" w:type="dxa"/>
            <w:vAlign w:val="center"/>
          </w:tcPr>
          <w:p w14:paraId="5BC5AF91" w14:textId="4DEAEF48" w:rsidR="00115D4F" w:rsidRPr="00EE1994" w:rsidRDefault="00D15BC2" w:rsidP="00115D4F">
            <w:pPr>
              <w:spacing w:line="0" w:lineRule="atLeast"/>
              <w:rPr>
                <w:rFonts w:ascii="游ゴシック" w:eastAsia="游ゴシック" w:hAnsi="游ゴシック"/>
                <w:sz w:val="22"/>
              </w:rPr>
            </w:pPr>
            <w:r w:rsidRPr="00EE1994">
              <w:rPr>
                <w:rFonts w:ascii="游ゴシック" w:eastAsia="游ゴシック" w:hAnsi="游ゴシック" w:hint="eastAsia"/>
                <w:sz w:val="22"/>
              </w:rPr>
              <w:t>１部</w:t>
            </w:r>
          </w:p>
        </w:tc>
      </w:tr>
    </w:tbl>
    <w:p w14:paraId="00FB6CA3" w14:textId="6D936CC6" w:rsidR="00115D4F" w:rsidRPr="00EE1994" w:rsidRDefault="00115D4F" w:rsidP="00C66C8C">
      <w:pPr>
        <w:spacing w:line="0" w:lineRule="atLeast"/>
        <w:rPr>
          <w:rFonts w:ascii="游ゴシック" w:eastAsia="游ゴシック" w:hAnsi="游ゴシック"/>
          <w:sz w:val="22"/>
        </w:rPr>
      </w:pPr>
    </w:p>
    <w:p w14:paraId="4BC0DA92" w14:textId="1CDE41E4" w:rsidR="00D15BC2" w:rsidRPr="00EE1994" w:rsidRDefault="00D15BC2" w:rsidP="00C66C8C">
      <w:pPr>
        <w:spacing w:line="0" w:lineRule="atLeast"/>
        <w:rPr>
          <w:rFonts w:ascii="游ゴシック" w:eastAsia="游ゴシック" w:hAnsi="游ゴシック"/>
          <w:sz w:val="22"/>
        </w:rPr>
      </w:pPr>
      <w:r w:rsidRPr="00EE1994">
        <w:rPr>
          <w:rFonts w:ascii="游ゴシック" w:eastAsia="游ゴシック" w:hAnsi="游ゴシック" w:hint="eastAsia"/>
          <w:sz w:val="22"/>
        </w:rPr>
        <w:t>〈提案要件〉</w:t>
      </w:r>
    </w:p>
    <w:p w14:paraId="159277B6" w14:textId="10BAE2DE" w:rsidR="00D15BC2" w:rsidRPr="00EE1994" w:rsidRDefault="00D15BC2" w:rsidP="00C66C8C">
      <w:pPr>
        <w:spacing w:line="0" w:lineRule="atLeast"/>
        <w:rPr>
          <w:rFonts w:ascii="游ゴシック" w:eastAsia="游ゴシック" w:hAnsi="游ゴシック"/>
          <w:sz w:val="22"/>
        </w:rPr>
      </w:pPr>
      <w:r w:rsidRPr="00EE1994">
        <w:rPr>
          <w:rFonts w:ascii="游ゴシック" w:eastAsia="游ゴシック" w:hAnsi="游ゴシック" w:hint="eastAsia"/>
          <w:sz w:val="22"/>
        </w:rPr>
        <w:t>ご提案</w:t>
      </w:r>
      <w:r w:rsidR="0001517C">
        <w:rPr>
          <w:rFonts w:ascii="游ゴシック" w:eastAsia="游ゴシック" w:hAnsi="游ゴシック" w:hint="eastAsia"/>
          <w:sz w:val="22"/>
        </w:rPr>
        <w:t>に</w:t>
      </w:r>
      <w:r w:rsidRPr="00EE1994">
        <w:rPr>
          <w:rFonts w:ascii="游ゴシック" w:eastAsia="游ゴシック" w:hAnsi="游ゴシック" w:hint="eastAsia"/>
          <w:sz w:val="22"/>
        </w:rPr>
        <w:t>あたって再度、提案要件等についてご確認ください。</w:t>
      </w:r>
    </w:p>
    <w:p w14:paraId="1A459486" w14:textId="7A5F9A17" w:rsidR="00D15BC2" w:rsidRPr="00EE1994" w:rsidRDefault="00D15BC2" w:rsidP="00C66C8C">
      <w:pPr>
        <w:spacing w:line="0" w:lineRule="atLeast"/>
        <w:rPr>
          <w:rFonts w:ascii="游ゴシック" w:eastAsia="游ゴシック" w:hAnsi="游ゴシック"/>
          <w:sz w:val="22"/>
        </w:rPr>
      </w:pPr>
    </w:p>
    <w:p w14:paraId="40A75426" w14:textId="06934E79" w:rsidR="00D15BC2" w:rsidRPr="00EE1994" w:rsidRDefault="00D15BC2" w:rsidP="00C66C8C">
      <w:pPr>
        <w:spacing w:line="0" w:lineRule="atLeast"/>
        <w:rPr>
          <w:rFonts w:ascii="游ゴシック" w:eastAsia="游ゴシック" w:hAnsi="游ゴシック"/>
          <w:sz w:val="22"/>
        </w:rPr>
      </w:pPr>
      <w:r w:rsidRPr="00EE1994">
        <w:rPr>
          <w:rFonts w:ascii="游ゴシック" w:eastAsia="游ゴシック" w:hAnsi="游ゴシック" w:hint="eastAsia"/>
          <w:sz w:val="22"/>
        </w:rPr>
        <w:t>※募集要項より抜粋</w:t>
      </w:r>
    </w:p>
    <w:p w14:paraId="6BAD8BAD" w14:textId="2DF95C06" w:rsidR="00D15BC2" w:rsidRPr="00EE1994" w:rsidRDefault="005F2117" w:rsidP="00D15BC2">
      <w:pPr>
        <w:spacing w:line="0" w:lineRule="atLeast"/>
        <w:rPr>
          <w:rFonts w:ascii="游ゴシック" w:eastAsia="游ゴシック" w:hAnsi="游ゴシック"/>
          <w:sz w:val="22"/>
        </w:rPr>
      </w:pPr>
      <w:r w:rsidRPr="00EE1994">
        <w:rPr>
          <w:rFonts w:ascii="游ゴシック" w:eastAsia="游ゴシック" w:hAnsi="游ゴシック" w:hint="eastAsia"/>
          <w:sz w:val="22"/>
        </w:rPr>
        <w:t>７．</w:t>
      </w:r>
      <w:r w:rsidR="00D15BC2" w:rsidRPr="00EE1994">
        <w:rPr>
          <w:rFonts w:ascii="游ゴシック" w:eastAsia="游ゴシック" w:hAnsi="游ゴシック" w:hint="eastAsia"/>
          <w:sz w:val="22"/>
        </w:rPr>
        <w:t>提案要件</w:t>
      </w:r>
    </w:p>
    <w:p w14:paraId="7BD4606F" w14:textId="77777777" w:rsidR="00D15BC2" w:rsidRPr="00EE1994" w:rsidRDefault="00D15BC2" w:rsidP="00D15BC2">
      <w:pPr>
        <w:spacing w:line="0" w:lineRule="atLeast"/>
        <w:rPr>
          <w:rFonts w:ascii="游ゴシック" w:eastAsia="游ゴシック" w:hAnsi="游ゴシック"/>
          <w:sz w:val="22"/>
        </w:rPr>
      </w:pPr>
      <w:r w:rsidRPr="00EE1994">
        <w:rPr>
          <w:rFonts w:ascii="游ゴシック" w:eastAsia="游ゴシック" w:hAnsi="游ゴシック" w:hint="eastAsia"/>
          <w:sz w:val="22"/>
        </w:rPr>
        <w:t>（１） 提案内容</w:t>
      </w:r>
    </w:p>
    <w:p w14:paraId="1D847471" w14:textId="77777777" w:rsidR="00D15BC2" w:rsidRPr="00EE1994" w:rsidRDefault="00D15BC2" w:rsidP="005F2117">
      <w:pPr>
        <w:spacing w:line="0" w:lineRule="atLeast"/>
        <w:ind w:firstLineChars="100" w:firstLine="220"/>
        <w:rPr>
          <w:rFonts w:ascii="游ゴシック" w:eastAsia="游ゴシック" w:hAnsi="游ゴシック"/>
          <w:sz w:val="22"/>
        </w:rPr>
      </w:pPr>
      <w:r w:rsidRPr="00EE1994">
        <w:rPr>
          <w:rFonts w:ascii="游ゴシック" w:eastAsia="游ゴシック" w:hAnsi="游ゴシック" w:hint="eastAsia"/>
          <w:sz w:val="22"/>
        </w:rPr>
        <w:t>提案内容は、市の公共施設マネジメントの取組に貢献する事業とし、次の全ての事項に該当するものとします。</w:t>
      </w:r>
    </w:p>
    <w:p w14:paraId="6142D04B" w14:textId="77777777" w:rsidR="00D15BC2" w:rsidRPr="00EE1994" w:rsidRDefault="00D15BC2" w:rsidP="00D15BC2">
      <w:pPr>
        <w:spacing w:line="0" w:lineRule="atLeast"/>
        <w:rPr>
          <w:rFonts w:ascii="游ゴシック" w:eastAsia="游ゴシック" w:hAnsi="游ゴシック"/>
          <w:sz w:val="22"/>
        </w:rPr>
      </w:pPr>
      <w:r w:rsidRPr="00EE1994">
        <w:rPr>
          <w:rFonts w:ascii="游ゴシック" w:eastAsia="游ゴシック" w:hAnsi="游ゴシック" w:hint="eastAsia"/>
          <w:sz w:val="22"/>
        </w:rPr>
        <w:t>ア　市との協議過程を経て、提案者自らが事業実施者として確実に履行できるものであること</w:t>
      </w:r>
    </w:p>
    <w:p w14:paraId="5B3DC428" w14:textId="77777777" w:rsidR="00D15BC2" w:rsidRPr="00EE1994" w:rsidRDefault="00D15BC2" w:rsidP="005F2117">
      <w:pPr>
        <w:spacing w:line="0" w:lineRule="atLeast"/>
        <w:ind w:left="220" w:hangingChars="100" w:hanging="220"/>
        <w:rPr>
          <w:rFonts w:ascii="游ゴシック" w:eastAsia="游ゴシック" w:hAnsi="游ゴシック"/>
          <w:sz w:val="22"/>
        </w:rPr>
      </w:pPr>
      <w:r w:rsidRPr="00EE1994">
        <w:rPr>
          <w:rFonts w:ascii="游ゴシック" w:eastAsia="游ゴシック" w:hAnsi="游ゴシック" w:hint="eastAsia"/>
          <w:sz w:val="22"/>
        </w:rPr>
        <w:t>イ　原則として、</w:t>
      </w:r>
      <w:r w:rsidRPr="00EE1994">
        <w:rPr>
          <w:rFonts w:ascii="游ゴシック" w:eastAsia="游ゴシック" w:hAnsi="游ゴシック" w:hint="eastAsia"/>
          <w:sz w:val="22"/>
          <w:u w:val="single"/>
        </w:rPr>
        <w:t>市における新たな財政負担を伴わないものであること。</w:t>
      </w:r>
      <w:r w:rsidRPr="00EE1994">
        <w:rPr>
          <w:rFonts w:ascii="游ゴシック" w:eastAsia="游ゴシック" w:hAnsi="游ゴシック" w:hint="eastAsia"/>
          <w:sz w:val="22"/>
        </w:rPr>
        <w:t>ただし、市の行政運営にとって多大な貢献をする提案で、市においても一定の予算措置をすべきと判断したものについては、この限りではありません。</w:t>
      </w:r>
    </w:p>
    <w:p w14:paraId="6B9B167C" w14:textId="77777777" w:rsidR="00D15BC2" w:rsidRPr="00EE1994" w:rsidRDefault="00D15BC2" w:rsidP="00D15BC2">
      <w:pPr>
        <w:spacing w:line="0" w:lineRule="atLeast"/>
        <w:rPr>
          <w:rFonts w:ascii="游ゴシック" w:eastAsia="游ゴシック" w:hAnsi="游ゴシック"/>
          <w:sz w:val="22"/>
        </w:rPr>
      </w:pPr>
      <w:r w:rsidRPr="00EE1994">
        <w:rPr>
          <w:rFonts w:ascii="游ゴシック" w:eastAsia="游ゴシック" w:hAnsi="游ゴシック" w:hint="eastAsia"/>
          <w:sz w:val="22"/>
        </w:rPr>
        <w:t>（２）民間提案制度の対象としない提案</w:t>
      </w:r>
    </w:p>
    <w:p w14:paraId="37BA78BA" w14:textId="77777777" w:rsidR="00D15BC2" w:rsidRPr="00EE1994" w:rsidRDefault="00D15BC2" w:rsidP="005F2117">
      <w:pPr>
        <w:spacing w:line="0" w:lineRule="atLeast"/>
        <w:ind w:firstLineChars="100" w:firstLine="220"/>
        <w:rPr>
          <w:rFonts w:ascii="游ゴシック" w:eastAsia="游ゴシック" w:hAnsi="游ゴシック"/>
          <w:sz w:val="22"/>
        </w:rPr>
      </w:pPr>
      <w:r w:rsidRPr="00EE1994">
        <w:rPr>
          <w:rFonts w:ascii="游ゴシック" w:eastAsia="游ゴシック" w:hAnsi="游ゴシック" w:hint="eastAsia"/>
          <w:sz w:val="22"/>
        </w:rPr>
        <w:t>民間提案制度は、自由な発想に基づき創意工夫を生かした提案を求めることを趣旨としており、次に掲げるものは提案の対象外とします。</w:t>
      </w:r>
    </w:p>
    <w:p w14:paraId="07B63DC8" w14:textId="77777777" w:rsidR="00D15BC2" w:rsidRPr="00EE1994" w:rsidRDefault="00D15BC2" w:rsidP="00D15BC2">
      <w:pPr>
        <w:spacing w:line="0" w:lineRule="atLeast"/>
        <w:rPr>
          <w:rFonts w:ascii="游ゴシック" w:eastAsia="游ゴシック" w:hAnsi="游ゴシック"/>
          <w:sz w:val="22"/>
        </w:rPr>
      </w:pPr>
      <w:r w:rsidRPr="00EE1994">
        <w:rPr>
          <w:rFonts w:ascii="游ゴシック" w:eastAsia="游ゴシック" w:hAnsi="游ゴシック" w:hint="eastAsia"/>
          <w:sz w:val="22"/>
        </w:rPr>
        <w:t>ア　単に現在の事業（施設）を廃止するのみの提案</w:t>
      </w:r>
    </w:p>
    <w:p w14:paraId="756CDCB2" w14:textId="77777777" w:rsidR="00D15BC2" w:rsidRPr="00EE1994" w:rsidRDefault="00D15BC2" w:rsidP="005F2117">
      <w:pPr>
        <w:spacing w:line="0" w:lineRule="atLeast"/>
        <w:ind w:left="220" w:hangingChars="100" w:hanging="220"/>
        <w:rPr>
          <w:rFonts w:ascii="游ゴシック" w:eastAsia="游ゴシック" w:hAnsi="游ゴシック"/>
          <w:sz w:val="22"/>
        </w:rPr>
      </w:pPr>
      <w:r w:rsidRPr="00EE1994">
        <w:rPr>
          <w:rFonts w:ascii="游ゴシック" w:eastAsia="游ゴシック" w:hAnsi="游ゴシック" w:hint="eastAsia"/>
          <w:sz w:val="22"/>
        </w:rPr>
        <w:t>イ　市が民間提案制度その他の公民連携手法（指定管理者制度、ＰＦＩ、包括施設管理委託方式等）を導入済みの事業について、単に事業実施者となろうとする提案（事業の実施に係る契約等を更新する場合を含む。）</w:t>
      </w:r>
    </w:p>
    <w:p w14:paraId="6C5B9DF6" w14:textId="77777777" w:rsidR="00D15BC2" w:rsidRPr="00EE1994" w:rsidRDefault="00D15BC2" w:rsidP="00D15BC2">
      <w:pPr>
        <w:spacing w:line="0" w:lineRule="atLeast"/>
        <w:rPr>
          <w:rFonts w:ascii="游ゴシック" w:eastAsia="游ゴシック" w:hAnsi="游ゴシック"/>
          <w:sz w:val="22"/>
        </w:rPr>
      </w:pPr>
      <w:r w:rsidRPr="00EE1994">
        <w:rPr>
          <w:rFonts w:ascii="游ゴシック" w:eastAsia="游ゴシック" w:hAnsi="游ゴシック" w:hint="eastAsia"/>
          <w:sz w:val="22"/>
        </w:rPr>
        <w:t>ウ　既存の委託業務等を単に安価で受託しようとする提案</w:t>
      </w:r>
    </w:p>
    <w:p w14:paraId="11C7C59B" w14:textId="77777777" w:rsidR="00D15BC2" w:rsidRPr="00EE1994" w:rsidRDefault="00D15BC2" w:rsidP="00D15BC2">
      <w:pPr>
        <w:spacing w:line="0" w:lineRule="atLeast"/>
        <w:rPr>
          <w:rFonts w:ascii="游ゴシック" w:eastAsia="游ゴシック" w:hAnsi="游ゴシック"/>
          <w:sz w:val="22"/>
        </w:rPr>
      </w:pPr>
      <w:r w:rsidRPr="00EE1994">
        <w:rPr>
          <w:rFonts w:ascii="游ゴシック" w:eastAsia="游ゴシック" w:hAnsi="游ゴシック" w:hint="eastAsia"/>
          <w:sz w:val="22"/>
        </w:rPr>
        <w:lastRenderedPageBreak/>
        <w:t>エ　市が直接実施している業務の委託等に関する提案</w:t>
      </w:r>
    </w:p>
    <w:p w14:paraId="37F479B1" w14:textId="77777777" w:rsidR="00D15BC2" w:rsidRPr="00EE1994" w:rsidRDefault="00D15BC2" w:rsidP="00D15BC2">
      <w:pPr>
        <w:spacing w:line="0" w:lineRule="atLeast"/>
        <w:rPr>
          <w:rFonts w:ascii="游ゴシック" w:eastAsia="游ゴシック" w:hAnsi="游ゴシック"/>
          <w:sz w:val="22"/>
        </w:rPr>
      </w:pPr>
      <w:r w:rsidRPr="00EE1994">
        <w:rPr>
          <w:rFonts w:ascii="游ゴシック" w:eastAsia="游ゴシック" w:hAnsi="游ゴシック" w:hint="eastAsia"/>
          <w:sz w:val="22"/>
        </w:rPr>
        <w:t>（３）提案に当たり考慮すべき事項</w:t>
      </w:r>
    </w:p>
    <w:p w14:paraId="38ED3F7C" w14:textId="77777777" w:rsidR="00D15BC2" w:rsidRPr="00EE1994" w:rsidRDefault="00D15BC2" w:rsidP="00D15BC2">
      <w:pPr>
        <w:spacing w:line="0" w:lineRule="atLeast"/>
        <w:rPr>
          <w:rFonts w:ascii="游ゴシック" w:eastAsia="游ゴシック" w:hAnsi="游ゴシック"/>
          <w:sz w:val="22"/>
        </w:rPr>
      </w:pPr>
      <w:r w:rsidRPr="00EE1994">
        <w:rPr>
          <w:rFonts w:ascii="游ゴシック" w:eastAsia="游ゴシック" w:hAnsi="游ゴシック" w:hint="eastAsia"/>
          <w:sz w:val="22"/>
        </w:rPr>
        <w:t>ア　提案事業の実施期間</w:t>
      </w:r>
    </w:p>
    <w:p w14:paraId="34FA8B59" w14:textId="77777777" w:rsidR="007C3DC7" w:rsidRDefault="00724622" w:rsidP="00724622">
      <w:pPr>
        <w:spacing w:line="0" w:lineRule="atLeast"/>
        <w:ind w:leftChars="134" w:left="281" w:firstLineChars="63" w:firstLine="139"/>
        <w:rPr>
          <w:rFonts w:ascii="游ゴシック" w:eastAsia="游ゴシック" w:hAnsi="游ゴシック"/>
          <w:sz w:val="22"/>
        </w:rPr>
      </w:pPr>
      <w:r w:rsidRPr="00724622">
        <w:rPr>
          <w:rFonts w:ascii="游ゴシック" w:eastAsia="游ゴシック" w:hAnsi="游ゴシック" w:hint="eastAsia"/>
          <w:sz w:val="22"/>
        </w:rPr>
        <w:t>提案者から提案があった事業（以下「提案事業」という。）の実施期間は、個別案件ごとに期間を定めることとし、提案事業者との事業化に向けた協議を経て決定することとします。</w:t>
      </w:r>
    </w:p>
    <w:p w14:paraId="00D97AB6" w14:textId="3CB2DDFA" w:rsidR="00D15BC2" w:rsidRPr="00EE1994" w:rsidRDefault="00D15BC2" w:rsidP="007C3DC7">
      <w:pPr>
        <w:tabs>
          <w:tab w:val="left" w:pos="426"/>
        </w:tabs>
        <w:spacing w:line="0" w:lineRule="atLeast"/>
        <w:ind w:leftChars="136" w:left="429" w:hanging="143"/>
        <w:rPr>
          <w:rFonts w:ascii="游ゴシック" w:eastAsia="游ゴシック" w:hAnsi="游ゴシック"/>
          <w:sz w:val="22"/>
        </w:rPr>
      </w:pPr>
      <w:r w:rsidRPr="00EE1994">
        <w:rPr>
          <w:rFonts w:ascii="游ゴシック" w:eastAsia="游ゴシック" w:hAnsi="游ゴシック" w:hint="eastAsia"/>
          <w:sz w:val="22"/>
        </w:rPr>
        <w:t>(ｱ)　提案者は、提案事業の実施に際し得られる収益等を自己の収入とすることができます。ただし、その詳細については、「事業化に向けた協議」の中で協議することとします。</w:t>
      </w:r>
    </w:p>
    <w:p w14:paraId="32453710" w14:textId="1433F8BB" w:rsidR="00D15BC2" w:rsidRPr="00EE1994" w:rsidRDefault="00D15BC2" w:rsidP="007C3DC7">
      <w:pPr>
        <w:spacing w:line="0" w:lineRule="atLeast"/>
        <w:ind w:leftChars="135" w:left="426" w:hangingChars="65" w:hanging="143"/>
        <w:rPr>
          <w:rFonts w:ascii="游ゴシック" w:eastAsia="游ゴシック" w:hAnsi="游ゴシック"/>
          <w:sz w:val="22"/>
        </w:rPr>
      </w:pPr>
      <w:r w:rsidRPr="00EE1994">
        <w:rPr>
          <w:rFonts w:ascii="游ゴシック" w:eastAsia="游ゴシック" w:hAnsi="游ゴシック" w:hint="eastAsia"/>
          <w:sz w:val="22"/>
        </w:rPr>
        <w:t>(ｲ)　提案者は、提案事業の実施に際し土地及び建物の賃借に係る金額</w:t>
      </w:r>
      <w:r w:rsidR="007C3DC7">
        <w:rPr>
          <w:rFonts w:ascii="游ゴシック" w:eastAsia="游ゴシック" w:hAnsi="游ゴシック" w:hint="eastAsia"/>
          <w:sz w:val="22"/>
        </w:rPr>
        <w:t>を</w:t>
      </w:r>
      <w:r w:rsidRPr="00EE1994">
        <w:rPr>
          <w:rFonts w:ascii="游ゴシック" w:eastAsia="游ゴシック" w:hAnsi="游ゴシック" w:hint="eastAsia"/>
          <w:sz w:val="22"/>
        </w:rPr>
        <w:t>提案することができます。ただし、その額は、「事業化に向けた協議」の中で協議することとします。</w:t>
      </w:r>
    </w:p>
    <w:p w14:paraId="245E3B54" w14:textId="77777777" w:rsidR="00D15BC2" w:rsidRPr="00EE1994" w:rsidRDefault="00D15BC2" w:rsidP="00D15BC2">
      <w:pPr>
        <w:spacing w:line="0" w:lineRule="atLeast"/>
        <w:rPr>
          <w:rFonts w:ascii="游ゴシック" w:eastAsia="游ゴシック" w:hAnsi="游ゴシック"/>
          <w:sz w:val="22"/>
        </w:rPr>
      </w:pPr>
      <w:r w:rsidRPr="00EE1994">
        <w:rPr>
          <w:rFonts w:ascii="游ゴシック" w:eastAsia="游ゴシック" w:hAnsi="游ゴシック" w:hint="eastAsia"/>
          <w:sz w:val="22"/>
        </w:rPr>
        <w:t>（４）提案事業に係る収入及び支出に関する特記事項</w:t>
      </w:r>
    </w:p>
    <w:p w14:paraId="4E16D4AD" w14:textId="77777777" w:rsidR="00D15BC2" w:rsidRPr="00EE1994" w:rsidRDefault="00D15BC2" w:rsidP="005F2117">
      <w:pPr>
        <w:spacing w:line="0" w:lineRule="atLeast"/>
        <w:ind w:left="220" w:hangingChars="100" w:hanging="220"/>
        <w:rPr>
          <w:rFonts w:ascii="游ゴシック" w:eastAsia="游ゴシック" w:hAnsi="游ゴシック"/>
          <w:sz w:val="22"/>
        </w:rPr>
      </w:pPr>
      <w:r w:rsidRPr="00EE1994">
        <w:rPr>
          <w:rFonts w:ascii="游ゴシック" w:eastAsia="游ゴシック" w:hAnsi="游ゴシック" w:hint="eastAsia"/>
          <w:sz w:val="22"/>
        </w:rPr>
        <w:t>ア　提案事業に係る収益が貸付料・広告料収入や光熱水費の削減相当額等による場合は、その一部を市に還元することを条件とします。ただし、収益の還元の詳細については、「事業化に向けた協議」の中で協議することとします。</w:t>
      </w:r>
    </w:p>
    <w:p w14:paraId="126328DF" w14:textId="596AAE1E" w:rsidR="00D15BC2" w:rsidRPr="00EE1994" w:rsidRDefault="00D15BC2" w:rsidP="005F2117">
      <w:pPr>
        <w:spacing w:line="0" w:lineRule="atLeast"/>
        <w:ind w:left="220" w:hangingChars="100" w:hanging="220"/>
        <w:rPr>
          <w:rFonts w:ascii="游ゴシック" w:eastAsia="游ゴシック" w:hAnsi="游ゴシック"/>
          <w:sz w:val="22"/>
        </w:rPr>
      </w:pPr>
      <w:r w:rsidRPr="00EE1994">
        <w:rPr>
          <w:rFonts w:ascii="游ゴシック" w:eastAsia="游ゴシック" w:hAnsi="游ゴシック" w:hint="eastAsia"/>
          <w:sz w:val="22"/>
        </w:rPr>
        <w:t>イ　法令等によって使用料・手数料等の基準が定められている場合は、当該基準によるものとします。</w:t>
      </w:r>
    </w:p>
    <w:p w14:paraId="01239B8D" w14:textId="77777777" w:rsidR="00D15BC2" w:rsidRPr="00EE1994" w:rsidRDefault="00D15BC2" w:rsidP="00D15BC2">
      <w:pPr>
        <w:spacing w:line="0" w:lineRule="atLeast"/>
        <w:rPr>
          <w:rFonts w:ascii="游ゴシック" w:eastAsia="游ゴシック" w:hAnsi="游ゴシック"/>
          <w:sz w:val="22"/>
        </w:rPr>
      </w:pPr>
      <w:r w:rsidRPr="00EE1994">
        <w:rPr>
          <w:rFonts w:ascii="游ゴシック" w:eastAsia="游ゴシック" w:hAnsi="游ゴシック" w:hint="eastAsia"/>
          <w:sz w:val="22"/>
        </w:rPr>
        <w:t>（５）留意事項</w:t>
      </w:r>
    </w:p>
    <w:p w14:paraId="4E132DF7" w14:textId="77777777" w:rsidR="00D15BC2" w:rsidRPr="00EE1994" w:rsidRDefault="00D15BC2" w:rsidP="005F2117">
      <w:pPr>
        <w:spacing w:line="0" w:lineRule="atLeast"/>
        <w:ind w:left="220" w:hangingChars="100" w:hanging="220"/>
        <w:rPr>
          <w:rFonts w:ascii="游ゴシック" w:eastAsia="游ゴシック" w:hAnsi="游ゴシック"/>
          <w:sz w:val="22"/>
        </w:rPr>
      </w:pPr>
      <w:r w:rsidRPr="00EE1994">
        <w:rPr>
          <w:rFonts w:ascii="游ゴシック" w:eastAsia="游ゴシック" w:hAnsi="游ゴシック" w:hint="eastAsia"/>
          <w:sz w:val="22"/>
        </w:rPr>
        <w:t>ア　提案者は、提案事業の円滑な実施に向け、地元の事業者の提案事業への参画を促すよう努めるものとします。</w:t>
      </w:r>
    </w:p>
    <w:p w14:paraId="50D729FB" w14:textId="77777777" w:rsidR="00D15BC2" w:rsidRPr="00EE1994" w:rsidRDefault="00D15BC2" w:rsidP="00D15BC2">
      <w:pPr>
        <w:spacing w:line="0" w:lineRule="atLeast"/>
        <w:rPr>
          <w:rFonts w:ascii="游ゴシック" w:eastAsia="游ゴシック" w:hAnsi="游ゴシック"/>
          <w:sz w:val="22"/>
        </w:rPr>
      </w:pPr>
      <w:r w:rsidRPr="00EE1994">
        <w:rPr>
          <w:rFonts w:ascii="游ゴシック" w:eastAsia="游ゴシック" w:hAnsi="游ゴシック" w:hint="eastAsia"/>
          <w:sz w:val="22"/>
        </w:rPr>
        <w:t>イ　提案に当たっては、民間提案制度運用指針の趣旨を理解した上で提案することとします。</w:t>
      </w:r>
    </w:p>
    <w:p w14:paraId="697271E6" w14:textId="77777777" w:rsidR="00D15BC2" w:rsidRPr="00EE1994" w:rsidRDefault="00D15BC2" w:rsidP="00D15BC2">
      <w:pPr>
        <w:spacing w:line="0" w:lineRule="atLeast"/>
        <w:rPr>
          <w:rFonts w:ascii="游ゴシック" w:eastAsia="游ゴシック" w:hAnsi="游ゴシック"/>
          <w:sz w:val="22"/>
        </w:rPr>
      </w:pPr>
      <w:r w:rsidRPr="00EE1994">
        <w:rPr>
          <w:rFonts w:ascii="游ゴシック" w:eastAsia="游ゴシック" w:hAnsi="游ゴシック" w:hint="eastAsia"/>
          <w:sz w:val="22"/>
        </w:rPr>
        <w:t>ウ　その他、提案者は、次の項目を確認の上、提案することとします。</w:t>
      </w:r>
    </w:p>
    <w:p w14:paraId="66887E16" w14:textId="77777777" w:rsidR="00D15BC2" w:rsidRPr="00EE1994" w:rsidRDefault="00D15BC2" w:rsidP="005F2117">
      <w:pPr>
        <w:spacing w:line="0" w:lineRule="atLeast"/>
        <w:ind w:firstLineChars="100" w:firstLine="220"/>
        <w:rPr>
          <w:rFonts w:ascii="游ゴシック" w:eastAsia="游ゴシック" w:hAnsi="游ゴシック"/>
          <w:sz w:val="22"/>
        </w:rPr>
      </w:pPr>
      <w:r w:rsidRPr="00EE1994">
        <w:rPr>
          <w:rFonts w:ascii="游ゴシック" w:eastAsia="游ゴシック" w:hAnsi="游ゴシック" w:hint="eastAsia"/>
          <w:sz w:val="22"/>
        </w:rPr>
        <w:t>(ｱ)　本要項で定める書類のほか、必要に応じ追加書類の提出を求めることがあります。</w:t>
      </w:r>
    </w:p>
    <w:p w14:paraId="1D5A03A9" w14:textId="77777777" w:rsidR="00D15BC2" w:rsidRPr="00EE1994" w:rsidRDefault="00D15BC2" w:rsidP="005F2117">
      <w:pPr>
        <w:spacing w:line="0" w:lineRule="atLeast"/>
        <w:ind w:firstLineChars="100" w:firstLine="220"/>
        <w:rPr>
          <w:rFonts w:ascii="游ゴシック" w:eastAsia="游ゴシック" w:hAnsi="游ゴシック"/>
          <w:sz w:val="22"/>
        </w:rPr>
      </w:pPr>
      <w:r w:rsidRPr="00EE1994">
        <w:rPr>
          <w:rFonts w:ascii="游ゴシック" w:eastAsia="游ゴシック" w:hAnsi="游ゴシック" w:hint="eastAsia"/>
          <w:sz w:val="22"/>
        </w:rPr>
        <w:t>(ｲ)　受付期間終了後、提出された書類の再提出又は差替は原則として認めません。</w:t>
      </w:r>
    </w:p>
    <w:p w14:paraId="5C362EBA" w14:textId="6CA6A883" w:rsidR="00D15BC2" w:rsidRPr="00EE1994" w:rsidRDefault="00D15BC2" w:rsidP="005F2117">
      <w:pPr>
        <w:spacing w:line="0" w:lineRule="atLeast"/>
        <w:ind w:firstLineChars="100" w:firstLine="220"/>
        <w:rPr>
          <w:rFonts w:ascii="游ゴシック" w:eastAsia="游ゴシック" w:hAnsi="游ゴシック"/>
          <w:sz w:val="22"/>
        </w:rPr>
      </w:pPr>
      <w:r w:rsidRPr="00EE1994">
        <w:rPr>
          <w:rFonts w:ascii="游ゴシック" w:eastAsia="游ゴシック" w:hAnsi="游ゴシック" w:hint="eastAsia"/>
          <w:sz w:val="22"/>
        </w:rPr>
        <w:t>(ｳ)　提出された書類は理由のいかんを問わず返却しません。</w:t>
      </w:r>
    </w:p>
    <w:sectPr w:rsidR="00D15BC2" w:rsidRPr="00EE1994" w:rsidSect="0014186D">
      <w:footerReference w:type="default" r:id="rId8"/>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B770D" w14:textId="77777777" w:rsidR="00D55D84" w:rsidRDefault="00D55D84" w:rsidP="00C26E4D">
      <w:r>
        <w:separator/>
      </w:r>
    </w:p>
  </w:endnote>
  <w:endnote w:type="continuationSeparator" w:id="0">
    <w:p w14:paraId="3EC2DF9A" w14:textId="77777777" w:rsidR="00D55D84" w:rsidRDefault="00D55D84" w:rsidP="00C26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00000287" w:usb1="08070000" w:usb2="00000010"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A993C" w14:textId="37860300" w:rsidR="00311E5C" w:rsidRPr="00223DC3" w:rsidRDefault="00311E5C" w:rsidP="00C66C8C">
    <w:pPr>
      <w:pStyle w:val="ad"/>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0E14C" w14:textId="77777777" w:rsidR="00D55D84" w:rsidRDefault="00D55D84" w:rsidP="00C26E4D">
      <w:r>
        <w:separator/>
      </w:r>
    </w:p>
  </w:footnote>
  <w:footnote w:type="continuationSeparator" w:id="0">
    <w:p w14:paraId="2F6F75C0" w14:textId="77777777" w:rsidR="00D55D84" w:rsidRDefault="00D55D84" w:rsidP="00C26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6F09EA"/>
    <w:multiLevelType w:val="hybridMultilevel"/>
    <w:tmpl w:val="AD4EFCAE"/>
    <w:lvl w:ilvl="0" w:tplc="0164ADB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86D"/>
    <w:rsid w:val="000062EC"/>
    <w:rsid w:val="000111CA"/>
    <w:rsid w:val="0001517C"/>
    <w:rsid w:val="00033D5D"/>
    <w:rsid w:val="000469A4"/>
    <w:rsid w:val="00053F69"/>
    <w:rsid w:val="00054CCA"/>
    <w:rsid w:val="00061101"/>
    <w:rsid w:val="00075B65"/>
    <w:rsid w:val="000767CD"/>
    <w:rsid w:val="000B68EE"/>
    <w:rsid w:val="000B6A4E"/>
    <w:rsid w:val="000B7C99"/>
    <w:rsid w:val="000C36F0"/>
    <w:rsid w:val="000C3B86"/>
    <w:rsid w:val="000E5910"/>
    <w:rsid w:val="000F438B"/>
    <w:rsid w:val="000F4BEF"/>
    <w:rsid w:val="00101B12"/>
    <w:rsid w:val="00115D4F"/>
    <w:rsid w:val="00117821"/>
    <w:rsid w:val="001178C6"/>
    <w:rsid w:val="00121BCE"/>
    <w:rsid w:val="0014186D"/>
    <w:rsid w:val="00162DBE"/>
    <w:rsid w:val="00183D82"/>
    <w:rsid w:val="001849D5"/>
    <w:rsid w:val="001966A7"/>
    <w:rsid w:val="001C20E6"/>
    <w:rsid w:val="001D43F1"/>
    <w:rsid w:val="001D616A"/>
    <w:rsid w:val="001E7519"/>
    <w:rsid w:val="001F6681"/>
    <w:rsid w:val="00216F78"/>
    <w:rsid w:val="0022121E"/>
    <w:rsid w:val="00223DC3"/>
    <w:rsid w:val="0025338E"/>
    <w:rsid w:val="0028701E"/>
    <w:rsid w:val="002F4C24"/>
    <w:rsid w:val="00311E5C"/>
    <w:rsid w:val="003154FB"/>
    <w:rsid w:val="00325002"/>
    <w:rsid w:val="003314AC"/>
    <w:rsid w:val="00343D24"/>
    <w:rsid w:val="00372742"/>
    <w:rsid w:val="003778B2"/>
    <w:rsid w:val="0039155B"/>
    <w:rsid w:val="003915E0"/>
    <w:rsid w:val="00393ECF"/>
    <w:rsid w:val="003A7F8E"/>
    <w:rsid w:val="003B7625"/>
    <w:rsid w:val="003C0696"/>
    <w:rsid w:val="003C08C6"/>
    <w:rsid w:val="003D77F0"/>
    <w:rsid w:val="003E2200"/>
    <w:rsid w:val="003F3A7A"/>
    <w:rsid w:val="0041514F"/>
    <w:rsid w:val="00423053"/>
    <w:rsid w:val="00423F5B"/>
    <w:rsid w:val="0043017D"/>
    <w:rsid w:val="0043660C"/>
    <w:rsid w:val="004463F5"/>
    <w:rsid w:val="00451721"/>
    <w:rsid w:val="00467055"/>
    <w:rsid w:val="004746D4"/>
    <w:rsid w:val="004C700E"/>
    <w:rsid w:val="004E4C6B"/>
    <w:rsid w:val="0054488D"/>
    <w:rsid w:val="00555400"/>
    <w:rsid w:val="0059416F"/>
    <w:rsid w:val="005D4C38"/>
    <w:rsid w:val="005E19C6"/>
    <w:rsid w:val="005E653F"/>
    <w:rsid w:val="005E6FAB"/>
    <w:rsid w:val="005E748F"/>
    <w:rsid w:val="005F2117"/>
    <w:rsid w:val="00611B75"/>
    <w:rsid w:val="00620966"/>
    <w:rsid w:val="00621E54"/>
    <w:rsid w:val="00647E7B"/>
    <w:rsid w:val="00654218"/>
    <w:rsid w:val="006648A9"/>
    <w:rsid w:val="00664B2A"/>
    <w:rsid w:val="00692B22"/>
    <w:rsid w:val="006A0ED3"/>
    <w:rsid w:val="006A101A"/>
    <w:rsid w:val="006A4E32"/>
    <w:rsid w:val="006A62B5"/>
    <w:rsid w:val="006B36F6"/>
    <w:rsid w:val="006C2DC5"/>
    <w:rsid w:val="006C7F52"/>
    <w:rsid w:val="006F396F"/>
    <w:rsid w:val="006F52CA"/>
    <w:rsid w:val="00711BB6"/>
    <w:rsid w:val="0072174D"/>
    <w:rsid w:val="00722D92"/>
    <w:rsid w:val="00724622"/>
    <w:rsid w:val="00725705"/>
    <w:rsid w:val="007315E3"/>
    <w:rsid w:val="00745415"/>
    <w:rsid w:val="007A046E"/>
    <w:rsid w:val="007A0BF4"/>
    <w:rsid w:val="007C3DC7"/>
    <w:rsid w:val="00825848"/>
    <w:rsid w:val="00857B17"/>
    <w:rsid w:val="0086054F"/>
    <w:rsid w:val="008661CA"/>
    <w:rsid w:val="008A05B4"/>
    <w:rsid w:val="008B084C"/>
    <w:rsid w:val="00905E6D"/>
    <w:rsid w:val="00915C42"/>
    <w:rsid w:val="00930AB3"/>
    <w:rsid w:val="009327B0"/>
    <w:rsid w:val="00934828"/>
    <w:rsid w:val="00945F9B"/>
    <w:rsid w:val="0095269B"/>
    <w:rsid w:val="00962E21"/>
    <w:rsid w:val="009907B3"/>
    <w:rsid w:val="009A41C4"/>
    <w:rsid w:val="009A77E6"/>
    <w:rsid w:val="009B260D"/>
    <w:rsid w:val="009E3C17"/>
    <w:rsid w:val="009F6F1C"/>
    <w:rsid w:val="00A23124"/>
    <w:rsid w:val="00A26066"/>
    <w:rsid w:val="00A571D6"/>
    <w:rsid w:val="00A61B39"/>
    <w:rsid w:val="00A82502"/>
    <w:rsid w:val="00A84ABC"/>
    <w:rsid w:val="00A86811"/>
    <w:rsid w:val="00AA2B57"/>
    <w:rsid w:val="00AA4FB0"/>
    <w:rsid w:val="00AD40A9"/>
    <w:rsid w:val="00AE1165"/>
    <w:rsid w:val="00AE3045"/>
    <w:rsid w:val="00B01015"/>
    <w:rsid w:val="00B465DA"/>
    <w:rsid w:val="00B50B45"/>
    <w:rsid w:val="00B66CFE"/>
    <w:rsid w:val="00B73F10"/>
    <w:rsid w:val="00B77441"/>
    <w:rsid w:val="00B81AF0"/>
    <w:rsid w:val="00B84FF6"/>
    <w:rsid w:val="00B95BDC"/>
    <w:rsid w:val="00BA0966"/>
    <w:rsid w:val="00BB7E3E"/>
    <w:rsid w:val="00BC7593"/>
    <w:rsid w:val="00BD2020"/>
    <w:rsid w:val="00BE2228"/>
    <w:rsid w:val="00BF0731"/>
    <w:rsid w:val="00BF17A3"/>
    <w:rsid w:val="00C26E4D"/>
    <w:rsid w:val="00C5070A"/>
    <w:rsid w:val="00C52646"/>
    <w:rsid w:val="00C6114A"/>
    <w:rsid w:val="00C66C8C"/>
    <w:rsid w:val="00C8006B"/>
    <w:rsid w:val="00C84A85"/>
    <w:rsid w:val="00C93857"/>
    <w:rsid w:val="00CA06F9"/>
    <w:rsid w:val="00CC1305"/>
    <w:rsid w:val="00CC52AA"/>
    <w:rsid w:val="00CD22F7"/>
    <w:rsid w:val="00CD6F9B"/>
    <w:rsid w:val="00CE1530"/>
    <w:rsid w:val="00D03DC0"/>
    <w:rsid w:val="00D14D6D"/>
    <w:rsid w:val="00D15BC2"/>
    <w:rsid w:val="00D27E07"/>
    <w:rsid w:val="00D55D84"/>
    <w:rsid w:val="00D76ED2"/>
    <w:rsid w:val="00D84960"/>
    <w:rsid w:val="00D9022F"/>
    <w:rsid w:val="00DA642F"/>
    <w:rsid w:val="00DB34D9"/>
    <w:rsid w:val="00DB3ECB"/>
    <w:rsid w:val="00DB4CC6"/>
    <w:rsid w:val="00DC760F"/>
    <w:rsid w:val="00E13E55"/>
    <w:rsid w:val="00E2119F"/>
    <w:rsid w:val="00E32C42"/>
    <w:rsid w:val="00E60A33"/>
    <w:rsid w:val="00E616BE"/>
    <w:rsid w:val="00E62100"/>
    <w:rsid w:val="00E638FA"/>
    <w:rsid w:val="00E7544E"/>
    <w:rsid w:val="00E84BD7"/>
    <w:rsid w:val="00E9238E"/>
    <w:rsid w:val="00E96E96"/>
    <w:rsid w:val="00EE1994"/>
    <w:rsid w:val="00F331DF"/>
    <w:rsid w:val="00F4049D"/>
    <w:rsid w:val="00F42281"/>
    <w:rsid w:val="00F62593"/>
    <w:rsid w:val="00FA5B41"/>
    <w:rsid w:val="00FC2B75"/>
    <w:rsid w:val="00FD416D"/>
    <w:rsid w:val="00FE1BE8"/>
    <w:rsid w:val="00FE7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22CEE1"/>
  <w15:chartTrackingRefBased/>
  <w15:docId w15:val="{01E4577F-7CF8-41DF-B131-76FC311CD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B4CC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0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647E7B"/>
    <w:rPr>
      <w:sz w:val="18"/>
      <w:szCs w:val="18"/>
    </w:rPr>
  </w:style>
  <w:style w:type="paragraph" w:styleId="a5">
    <w:name w:val="annotation text"/>
    <w:basedOn w:val="a"/>
    <w:link w:val="a6"/>
    <w:uiPriority w:val="99"/>
    <w:unhideWhenUsed/>
    <w:rsid w:val="00647E7B"/>
    <w:pPr>
      <w:jc w:val="left"/>
    </w:pPr>
  </w:style>
  <w:style w:type="character" w:customStyle="1" w:styleId="a6">
    <w:name w:val="コメント文字列 (文字)"/>
    <w:basedOn w:val="a0"/>
    <w:link w:val="a5"/>
    <w:uiPriority w:val="99"/>
    <w:rsid w:val="00647E7B"/>
  </w:style>
  <w:style w:type="paragraph" w:styleId="a7">
    <w:name w:val="annotation subject"/>
    <w:basedOn w:val="a5"/>
    <w:next w:val="a5"/>
    <w:link w:val="a8"/>
    <w:uiPriority w:val="99"/>
    <w:semiHidden/>
    <w:unhideWhenUsed/>
    <w:rsid w:val="00647E7B"/>
    <w:rPr>
      <w:b/>
      <w:bCs/>
    </w:rPr>
  </w:style>
  <w:style w:type="character" w:customStyle="1" w:styleId="a8">
    <w:name w:val="コメント内容 (文字)"/>
    <w:basedOn w:val="a6"/>
    <w:link w:val="a7"/>
    <w:uiPriority w:val="99"/>
    <w:semiHidden/>
    <w:rsid w:val="00647E7B"/>
    <w:rPr>
      <w:b/>
      <w:bCs/>
    </w:rPr>
  </w:style>
  <w:style w:type="paragraph" w:styleId="a9">
    <w:name w:val="Balloon Text"/>
    <w:basedOn w:val="a"/>
    <w:link w:val="aa"/>
    <w:uiPriority w:val="99"/>
    <w:semiHidden/>
    <w:unhideWhenUsed/>
    <w:rsid w:val="00647E7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47E7B"/>
    <w:rPr>
      <w:rFonts w:asciiTheme="majorHAnsi" w:eastAsiaTheme="majorEastAsia" w:hAnsiTheme="majorHAnsi" w:cstheme="majorBidi"/>
      <w:sz w:val="18"/>
      <w:szCs w:val="18"/>
    </w:rPr>
  </w:style>
  <w:style w:type="paragraph" w:styleId="ab">
    <w:name w:val="header"/>
    <w:basedOn w:val="a"/>
    <w:link w:val="ac"/>
    <w:uiPriority w:val="99"/>
    <w:unhideWhenUsed/>
    <w:rsid w:val="00CE1530"/>
    <w:pPr>
      <w:tabs>
        <w:tab w:val="center" w:pos="4252"/>
        <w:tab w:val="right" w:pos="8504"/>
      </w:tabs>
      <w:snapToGrid w:val="0"/>
    </w:pPr>
  </w:style>
  <w:style w:type="character" w:customStyle="1" w:styleId="ac">
    <w:name w:val="ヘッダー (文字)"/>
    <w:basedOn w:val="a0"/>
    <w:link w:val="ab"/>
    <w:uiPriority w:val="99"/>
    <w:rsid w:val="00CE1530"/>
  </w:style>
  <w:style w:type="paragraph" w:styleId="ad">
    <w:name w:val="footer"/>
    <w:basedOn w:val="a"/>
    <w:link w:val="ae"/>
    <w:uiPriority w:val="99"/>
    <w:unhideWhenUsed/>
    <w:rsid w:val="00CE1530"/>
    <w:pPr>
      <w:tabs>
        <w:tab w:val="center" w:pos="4252"/>
        <w:tab w:val="right" w:pos="8504"/>
      </w:tabs>
      <w:snapToGrid w:val="0"/>
    </w:pPr>
  </w:style>
  <w:style w:type="character" w:customStyle="1" w:styleId="ae">
    <w:name w:val="フッター (文字)"/>
    <w:basedOn w:val="a0"/>
    <w:link w:val="ad"/>
    <w:uiPriority w:val="99"/>
    <w:rsid w:val="00CE1530"/>
  </w:style>
  <w:style w:type="paragraph" w:styleId="af">
    <w:name w:val="Note Heading"/>
    <w:basedOn w:val="a"/>
    <w:next w:val="a"/>
    <w:link w:val="af0"/>
    <w:unhideWhenUsed/>
    <w:rsid w:val="00D9022F"/>
    <w:pPr>
      <w:jc w:val="center"/>
    </w:pPr>
    <w:rPr>
      <w:rFonts w:ascii="ＭＳ 明朝" w:eastAsia="ＭＳ 明朝" w:hAnsi="ＭＳ 明朝" w:cs="Times New Roman"/>
      <w:sz w:val="24"/>
      <w:szCs w:val="20"/>
    </w:rPr>
  </w:style>
  <w:style w:type="character" w:customStyle="1" w:styleId="af0">
    <w:name w:val="記 (文字)"/>
    <w:basedOn w:val="a0"/>
    <w:link w:val="af"/>
    <w:rsid w:val="00D9022F"/>
    <w:rPr>
      <w:rFonts w:ascii="ＭＳ 明朝" w:eastAsia="ＭＳ 明朝" w:hAnsi="ＭＳ 明朝" w:cs="Times New Roman"/>
      <w:sz w:val="24"/>
      <w:szCs w:val="20"/>
    </w:rPr>
  </w:style>
  <w:style w:type="paragraph" w:styleId="af1">
    <w:name w:val="List Paragraph"/>
    <w:basedOn w:val="a"/>
    <w:uiPriority w:val="34"/>
    <w:qFormat/>
    <w:rsid w:val="00C66C8C"/>
    <w:pPr>
      <w:ind w:leftChars="400" w:left="840"/>
    </w:pPr>
  </w:style>
  <w:style w:type="character" w:customStyle="1" w:styleId="10">
    <w:name w:val="見出し 1 (文字)"/>
    <w:basedOn w:val="a0"/>
    <w:link w:val="1"/>
    <w:uiPriority w:val="9"/>
    <w:rsid w:val="00DB4CC6"/>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9162">
      <w:bodyDiv w:val="1"/>
      <w:marLeft w:val="0"/>
      <w:marRight w:val="0"/>
      <w:marTop w:val="0"/>
      <w:marBottom w:val="0"/>
      <w:divBdr>
        <w:top w:val="none" w:sz="0" w:space="0" w:color="auto"/>
        <w:left w:val="none" w:sz="0" w:space="0" w:color="auto"/>
        <w:bottom w:val="none" w:sz="0" w:space="0" w:color="auto"/>
        <w:right w:val="none" w:sz="0" w:space="0" w:color="auto"/>
      </w:divBdr>
    </w:div>
    <w:div w:id="165873491">
      <w:bodyDiv w:val="1"/>
      <w:marLeft w:val="0"/>
      <w:marRight w:val="0"/>
      <w:marTop w:val="0"/>
      <w:marBottom w:val="0"/>
      <w:divBdr>
        <w:top w:val="none" w:sz="0" w:space="0" w:color="auto"/>
        <w:left w:val="none" w:sz="0" w:space="0" w:color="auto"/>
        <w:bottom w:val="none" w:sz="0" w:space="0" w:color="auto"/>
        <w:right w:val="none" w:sz="0" w:space="0" w:color="auto"/>
      </w:divBdr>
    </w:div>
    <w:div w:id="1600866019">
      <w:bodyDiv w:val="1"/>
      <w:marLeft w:val="0"/>
      <w:marRight w:val="0"/>
      <w:marTop w:val="0"/>
      <w:marBottom w:val="0"/>
      <w:divBdr>
        <w:top w:val="none" w:sz="0" w:space="0" w:color="auto"/>
        <w:left w:val="none" w:sz="0" w:space="0" w:color="auto"/>
        <w:bottom w:val="none" w:sz="0" w:space="0" w:color="auto"/>
        <w:right w:val="none" w:sz="0" w:space="0" w:color="auto"/>
      </w:divBdr>
    </w:div>
    <w:div w:id="1919169024">
      <w:bodyDiv w:val="1"/>
      <w:marLeft w:val="0"/>
      <w:marRight w:val="0"/>
      <w:marTop w:val="0"/>
      <w:marBottom w:val="0"/>
      <w:divBdr>
        <w:top w:val="none" w:sz="0" w:space="0" w:color="auto"/>
        <w:left w:val="none" w:sz="0" w:space="0" w:color="auto"/>
        <w:bottom w:val="none" w:sz="0" w:space="0" w:color="auto"/>
        <w:right w:val="none" w:sz="0" w:space="0" w:color="auto"/>
      </w:divBdr>
    </w:div>
    <w:div w:id="199776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6E19D-43E4-480D-8CEB-0D56027D7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219</Words>
  <Characters>1253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三輪; 直弥</dc:creator>
  <cp:lastModifiedBy>三輪 直弥</cp:lastModifiedBy>
  <cp:revision>3</cp:revision>
  <dcterms:created xsi:type="dcterms:W3CDTF">2025-03-24T06:26:00Z</dcterms:created>
  <dcterms:modified xsi:type="dcterms:W3CDTF">2025-03-24T06:56:00Z</dcterms:modified>
</cp:coreProperties>
</file>