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jc w:val="left"/>
        <w:rPr>
          <w:rFonts w:hint="default" w:ascii="HG丸ｺﾞｼｯｸM-PRO" w:hAnsi="HG丸ｺﾞｼｯｸM-PRO"/>
          <w:b w:val="1"/>
        </w:rPr>
      </w:pPr>
      <w:bookmarkStart w:id="0" w:name="_GoBack"/>
      <w:bookmarkEnd w:id="0"/>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center"/>
        <w:rPr>
          <w:rFonts w:hint="default"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pPr>
      <w:r>
        <w:rPr>
          <w:rFonts w:hint="eastAsia"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t>第３章</w:t>
      </w:r>
    </w:p>
    <w:p>
      <w:pPr>
        <w:pStyle w:val="0"/>
        <w:widowControl w:val="1"/>
        <w:autoSpaceDE w:val="1"/>
        <w:autoSpaceDN w:val="1"/>
        <w:jc w:val="center"/>
        <w:rPr>
          <w:rFonts w:hint="default" w:asciiTheme="majorEastAsia" w:hAnsiTheme="majorEastAsia" w:eastAsiaTheme="majorEastAsia"/>
          <w:b w:val="1"/>
          <w:sz w:val="48"/>
          <w:shd w:val="clear" w:color="auto" w:themeFill="background1" w:themeFillTint="FF" w:themeFillShade="FF"/>
        </w:rPr>
      </w:pPr>
      <w:r>
        <w:rPr>
          <w:rFonts w:hint="eastAsia" w:asciiTheme="majorEastAsia" w:hAnsiTheme="majorEastAsia" w:eastAsiaTheme="majorEastAsia"/>
          <w:b w:val="1"/>
          <w:sz w:val="48"/>
          <w:shd w:val="clear" w:color="auto" w:themeFill="background1" w:themeFillTint="FF" w:themeFillShade="FF"/>
        </w:rPr>
        <w:t>第３期新城市障害者計画</w:t>
      </w: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ind w:firstLine="300"/>
        <w:rPr>
          <w:rFonts w:hint="default" w:ascii="ＤＦ特太ゴシック体" w:hAnsi="ＤＦ特太ゴシック体" w:eastAsia="ＤＦ特太ゴシック体"/>
          <w:sz w:val="30"/>
        </w:rPr>
      </w:pPr>
    </w:p>
    <w:p>
      <w:pPr>
        <w:rPr>
          <w:rFonts w:hint="default" w:ascii="ＤＦ特太ゴシック体" w:hAnsi="ＤＦ特太ゴシック体" w:eastAsia="ＤＦ特太ゴシック体"/>
          <w:sz w:val="30"/>
        </w:rPr>
        <w:sectPr>
          <w:headerReference r:id="rId7" w:type="even"/>
          <w:headerReference r:id="rId8" w:type="default"/>
          <w:footerReference r:id="rId9" w:type="even"/>
          <w:footerReference r:id="rId10" w:type="default"/>
          <w:headerReference r:id="rId6" w:type="first"/>
          <w:pgSz w:w="11906" w:h="16838"/>
          <w:pgMar w:top="1418" w:right="1418" w:bottom="1134" w:left="1418" w:header="851" w:footer="624" w:gutter="0"/>
          <w:pgNumType w:start="61"/>
          <w:cols w:space="720"/>
          <w:titlePg w:val="1"/>
          <w:textDirection w:val="lrTb"/>
          <w:docGrid w:type="lines" w:linePitch="460" w:charSpace="190"/>
        </w:sectPr>
      </w:pPr>
    </w:p>
    <w:p>
      <w:pPr>
        <w:pStyle w:val="0"/>
        <w:spacing w:line="240" w:lineRule="exact"/>
        <w:rPr>
          <w:rFonts w:hint="default" w:ascii="HG丸ｺﾞｼｯｸM-PRO" w:hAnsi="HG丸ｺﾞｼｯｸM-PRO"/>
          <w:b w:val="1"/>
        </w:rPr>
      </w:pPr>
      <w:r>
        <w:rPr>
          <w:rFonts w:hint="default"/>
        </w:rPr>
        <mc:AlternateContent>
          <mc:Choice Requires="wps">
            <w:drawing>
              <wp:anchor distT="0" distB="0" distL="114300" distR="114300" simplePos="0" relativeHeight="19"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26" name="四角形: 角を丸くする 6"/>
                <a:graphic xmlns:a="http://schemas.openxmlformats.org/drawingml/2006/main">
                  <a:graphicData uri="http://schemas.microsoft.com/office/word/2010/wordprocessingShape">
                    <wps:wsp>
                      <wps:cNvPr id="1026"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61;" o:spid="_x0000_s1026"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20"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27" name="正方形/長方形 1"/>
                <a:graphic xmlns:a="http://schemas.openxmlformats.org/drawingml/2006/main">
                  <a:graphicData uri="http://schemas.microsoft.com/office/word/2010/wordprocessingShape">
                    <wps:wsp>
                      <wps:cNvPr id="1027"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60;" o:spid="_x0000_s1027"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１</w:t>
      </w:r>
      <w:r>
        <w:rPr>
          <w:rFonts w:hint="eastAsia" w:asciiTheme="majorEastAsia" w:hAnsiTheme="majorEastAsia" w:eastAsiaTheme="majorEastAsia"/>
          <w:sz w:val="28"/>
        </w:rPr>
        <w:t>　基本理念</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障害者権利条約や障害者基本法などの理念にあるように、すべての人は、平等であり、障がいのあるなしにかかわらず、個人として等しく尊重されるべきです。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私たちの暮らす「しんしろ」において、市民一人ひとりがこのような認識を持ち、障がいのあるなしにかかわらず、相互に思いやる「あったか」な地域社会を築くため、先人たちにより、たゆまぬ努力が重ねられてきました。それにより、障がいのある人の困りごとなどをその家族や仲間、専門の相談員や支援員などが支える関係性が築かれ、そして、「自分らしさ」が育まれつつあり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しかしながら、障がいのある人は、今なお差別されることもあり、理解の不足から、あるべき配慮を受けられない状況に遭遇することもあります。</w:t>
      </w:r>
    </w:p>
    <w:p>
      <w:pPr>
        <w:pStyle w:val="0"/>
        <w:ind w:left="567" w:leftChars="250" w:firstLine="227" w:firstLineChars="100"/>
        <w:rPr>
          <w:rFonts w:hint="default" w:asciiTheme="minorEastAsia" w:hAnsiTheme="minorEastAsia" w:eastAsiaTheme="minorEastAsia"/>
          <w:color w:val="000000" w:themeColor="text1"/>
        </w:rPr>
      </w:pPr>
      <w:r>
        <w:rPr>
          <w:rFonts w:hint="eastAsia" w:asciiTheme="minorEastAsia" w:hAnsiTheme="minorEastAsia" w:eastAsiaTheme="minorEastAsia"/>
        </w:rPr>
        <w:t>障がいのある人が地域社会の主体として日常生活や社会生活をおくるためには、市民一人ひとりが障がいについて理解を深め、障がいのある人</w:t>
      </w:r>
      <w:r>
        <w:rPr>
          <w:rFonts w:hint="eastAsia" w:asciiTheme="minorEastAsia" w:hAnsiTheme="minorEastAsia" w:eastAsiaTheme="minorEastAsia"/>
          <w:color w:val="000000" w:themeColor="text1"/>
        </w:rPr>
        <w:t>への配慮に心がけていく必要があります。それにより、誰もが「自分らしく」暮らすことができ、障がいのある人とない人とが「支え合う」ことのできる地域社会につながります。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新城市では、第１期障害者計画において「みんなで支え合い　誰もが私らしく暮らせるまち　あったかしんしろ」を掲げて以降、この理念をもとに障がい者施策の推進を図ってきました。第３期障害者計画においても、この理念を継承し、障がい者施策の一層の推進を図ることにより、障がいのあるなしにかかわらず、尊重し合い、心豊かに生活をおくることができ、住みやすさを実感できるまちをめざしていきます。</w:t>
      </w:r>
    </w:p>
    <w:p>
      <w:pPr>
        <w:pStyle w:val="0"/>
        <w:rPr>
          <w:rFonts w:hint="default" w:ascii="HG丸ｺﾞｼｯｸM-PRO" w:hAnsi="HG丸ｺﾞｼｯｸM-PRO"/>
        </w:rPr>
      </w:pPr>
      <w:r>
        <w:rPr>
          <w:rFonts w:hint="eastAsia" w:ascii="HG丸ｺﾞｼｯｸM-PRO" w:hAnsi="HG丸ｺﾞｼｯｸM-PRO"/>
        </w:rPr>
        <mc:AlternateContent>
          <mc:Choice Requires="wps">
            <w:drawing>
              <wp:anchor distT="0" distB="0" distL="114300" distR="114300" simplePos="0" relativeHeight="21" behindDoc="1" locked="0" layoutInCell="1" hidden="0" allowOverlap="1">
                <wp:simplePos x="0" y="0"/>
                <wp:positionH relativeFrom="column">
                  <wp:posOffset>345440</wp:posOffset>
                </wp:positionH>
                <wp:positionV relativeFrom="paragraph">
                  <wp:posOffset>207645</wp:posOffset>
                </wp:positionV>
                <wp:extent cx="5398770" cy="669290"/>
                <wp:effectExtent l="635" t="635" r="29845" b="10795"/>
                <wp:wrapNone/>
                <wp:docPr id="1028" name="正方形/長方形 1"/>
                <a:graphic xmlns:a="http://schemas.openxmlformats.org/drawingml/2006/main">
                  <a:graphicData uri="http://schemas.microsoft.com/office/word/2010/wordprocessingShape">
                    <wps:wsp>
                      <wps:cNvPr id="1028" name="正方形/長方形 1"/>
                      <wps:cNvSpPr/>
                      <wps:spPr>
                        <a:xfrm>
                          <a:off x="0" y="0"/>
                          <a:ext cx="5398770" cy="669290"/>
                        </a:xfrm>
                        <a:prstGeom prst="rect">
                          <a:avLst/>
                        </a:prstGeom>
                        <a:solidFill>
                          <a:schemeClr val="tx1">
                            <a:lumMod val="65000"/>
                            <a:lumOff val="35000"/>
                          </a:schemeClr>
                        </a:solidFill>
                        <a:ln cmpd="dbl">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6.350000000000001pt;mso-position-vertical-relative:text;mso-position-horizontal-relative:text;position:absolute;height:52.7pt;mso-wrap-distance-top:0pt;width:425.1pt;mso-wrap-distance-left:9pt;margin-left:27.2pt;z-index:-503316459;" o:spid="_x0000_s1028" o:allowincell="t" o:allowoverlap="t" filled="t" fillcolor="#595959 [2109]" stroked="t" strokecolor="#ffffff [3212]" strokeweight="2pt" o:spt="1">
                <v:fill/>
                <v:stroke linestyle="thinThin" endcap="flat" dashstyle="solid" filltype="solid"/>
                <v:textbox style="layout-flow:horizontal;"/>
                <v:imagedata o:title=""/>
                <w10:wrap type="none" anchorx="text" anchory="text"/>
              </v:rect>
            </w:pict>
          </mc:Fallback>
        </mc:AlternateContent>
      </w:r>
    </w:p>
    <w:p>
      <w:pPr>
        <w:pStyle w:val="0"/>
        <w:widowControl w:val="1"/>
        <w:autoSpaceDE w:val="1"/>
        <w:autoSpaceDN w:val="1"/>
        <w:ind w:left="567" w:leftChars="250"/>
        <w:jc w:val="center"/>
        <w:rPr>
          <w:rFonts w:hint="default" w:asciiTheme="majorEastAsia" w:hAnsiTheme="majorEastAsia" w:eastAsiaTheme="majorEastAsia"/>
          <w:b w:val="1"/>
          <w:color w:val="FFFFFF" w:themeColor="background1"/>
          <w:sz w:val="28"/>
        </w:rPr>
      </w:pPr>
      <w:r>
        <w:rPr>
          <w:rFonts w:hint="eastAsia" w:asciiTheme="majorEastAsia" w:hAnsiTheme="majorEastAsia" w:eastAsiaTheme="majorEastAsia"/>
          <w:b w:val="1"/>
          <w:color w:val="FFFFFF" w:themeColor="background1"/>
          <w:sz w:val="28"/>
        </w:rPr>
        <w:t>みんなで支え合い　誰もが私らしく暮らせるまち</w:t>
      </w:r>
    </w:p>
    <w:p>
      <w:pPr>
        <w:pStyle w:val="0"/>
        <w:widowControl w:val="1"/>
        <w:autoSpaceDE w:val="1"/>
        <w:autoSpaceDN w:val="1"/>
        <w:ind w:left="567" w:leftChars="250"/>
        <w:jc w:val="center"/>
        <w:rPr>
          <w:rFonts w:hint="default" w:asciiTheme="majorEastAsia" w:hAnsiTheme="majorEastAsia" w:eastAsiaTheme="majorEastAsia"/>
          <w:b w:val="1"/>
          <w:color w:val="FFFFFF" w:themeColor="background1"/>
          <w:sz w:val="28"/>
        </w:rPr>
      </w:pPr>
      <w:r>
        <w:rPr>
          <w:rFonts w:hint="eastAsia" w:asciiTheme="majorEastAsia" w:hAnsiTheme="majorEastAsia" w:eastAsiaTheme="majorEastAsia"/>
          <w:b w:val="1"/>
          <w:color w:val="FFFFFF" w:themeColor="background1"/>
          <w:sz w:val="28"/>
        </w:rPr>
        <w:t>あったかしんしろ</w:t>
      </w:r>
    </w:p>
    <w:p>
      <w:pPr>
        <w:pStyle w:val="0"/>
        <w:widowControl w:val="1"/>
        <w:autoSpaceDE w:val="1"/>
        <w:autoSpaceDN w:val="1"/>
        <w:jc w:val="left"/>
        <w:rPr>
          <w:rFonts w:hint="default" w:ascii="HG丸ｺﾞｼｯｸM-PRO" w:hAnsi="HG丸ｺﾞｼｯｸM-PRO"/>
        </w:rPr>
      </w:pPr>
    </w:p>
    <w:p>
      <w:pPr>
        <w:pStyle w:val="0"/>
        <w:rPr>
          <w:rFonts w:hint="default"/>
        </w:rPr>
      </w:pPr>
    </w:p>
    <w:p>
      <w:pPr>
        <w:pStyle w:val="0"/>
        <w:widowControl w:val="1"/>
        <w:autoSpaceDE w:val="1"/>
        <w:autoSpaceDN w:val="1"/>
        <w:jc w:val="left"/>
        <w:rPr>
          <w:rFonts w:hint="default" w:ascii="HG丸ｺﾞｼｯｸM-PRO" w:hAnsi="HG丸ｺﾞｼｯｸM-PRO"/>
          <w:b w:val="1"/>
        </w:rPr>
      </w:pPr>
      <w:r>
        <w:rPr>
          <w:rFonts w:hint="default" w:ascii="HG丸ｺﾞｼｯｸM-PRO" w:hAnsi="HG丸ｺﾞｼｯｸM-PRO"/>
          <w:b w:val="1"/>
        </w:rPr>
        <w:br w:type="page"/>
      </w:r>
    </w:p>
    <w:p>
      <w:pPr>
        <w:pStyle w:val="0"/>
        <w:spacing w:line="240" w:lineRule="exact"/>
        <w:rPr>
          <w:rFonts w:hint="default" w:ascii="HG丸ｺﾞｼｯｸM-PRO" w:hAnsi="HG丸ｺﾞｼｯｸM-PRO"/>
          <w:b w:val="1"/>
        </w:rPr>
      </w:pPr>
      <w:r>
        <w:rPr>
          <w:rFonts w:hint="eastAsia" w:asciiTheme="majorEastAsia" w:hAnsiTheme="majorEastAsia" w:eastAsiaTheme="majorEastAsia"/>
          <w:sz w:val="28"/>
        </w:rPr>
        <mc:AlternateContent>
          <mc:Choice Requires="wps">
            <w:drawing>
              <wp:anchor distT="0" distB="0" distL="114300" distR="114300" simplePos="0" relativeHeight="23" behindDoc="1" locked="0" layoutInCell="1" hidden="0" allowOverlap="1">
                <wp:simplePos x="0" y="0"/>
                <wp:positionH relativeFrom="column">
                  <wp:posOffset>15240</wp:posOffset>
                </wp:positionH>
                <wp:positionV relativeFrom="paragraph">
                  <wp:posOffset>146685</wp:posOffset>
                </wp:positionV>
                <wp:extent cx="395605" cy="287020"/>
                <wp:effectExtent l="0" t="0" r="635" b="635"/>
                <wp:wrapNone/>
                <wp:docPr id="1029" name="正方形/長方形 1"/>
                <a:graphic xmlns:a="http://schemas.openxmlformats.org/drawingml/2006/main">
                  <a:graphicData uri="http://schemas.microsoft.com/office/word/2010/wordprocessingShape">
                    <wps:wsp>
                      <wps:cNvPr id="1029"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1.55pt;mso-position-vertical-relative:text;mso-position-horizontal-relative:text;position:absolute;height:22.6pt;mso-wrap-distance-top:0pt;width:31.15pt;mso-wrap-distance-left:9pt;margin-left:1.2pt;z-index:-503316457;" o:spid="_x0000_s1029"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22" behindDoc="1" locked="0" layoutInCell="1" hidden="0" allowOverlap="1">
                <wp:simplePos x="0" y="0"/>
                <wp:positionH relativeFrom="column">
                  <wp:posOffset>13970</wp:posOffset>
                </wp:positionH>
                <wp:positionV relativeFrom="paragraph">
                  <wp:posOffset>140970</wp:posOffset>
                </wp:positionV>
                <wp:extent cx="5742305" cy="287655"/>
                <wp:effectExtent l="635" t="635" r="29845" b="10795"/>
                <wp:wrapNone/>
                <wp:docPr id="1030" name="四角形: 角を丸くする 6"/>
                <a:graphic xmlns:a="http://schemas.openxmlformats.org/drawingml/2006/main">
                  <a:graphicData uri="http://schemas.microsoft.com/office/word/2010/wordprocessingShape">
                    <wps:wsp>
                      <wps:cNvPr id="1030"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1pt;mso-position-vertical-relative:text;mso-position-horizontal-relative:text;position:absolute;height:22.65pt;mso-wrap-distance-top:0pt;width:452.15pt;mso-wrap-distance-left:9pt;margin-left:1.1000000000000001pt;z-index:-503316458;" o:spid="_x0000_s1030"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color w:val="FFFFFF" w:themeColor="background1"/>
          <w:sz w:val="28"/>
        </w:rPr>
        <w:t>２</w:t>
      </w:r>
      <w:r>
        <w:rPr>
          <w:rFonts w:hint="eastAsia" w:asciiTheme="majorEastAsia" w:hAnsiTheme="majorEastAsia" w:eastAsiaTheme="majorEastAsia"/>
          <w:sz w:val="28"/>
        </w:rPr>
        <w:t>　基本目標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第３期障害者計画では、基本理念「みんなで支え合い　誰もが私らしく暮らせるまち　あったかしんしろ」のもと、障がいのある人を取り巻く現状と課題（第２章）を踏まえ、次の３つの基本目標を定め、障がい者施策の一層の推進を図ります。</w:t>
      </w:r>
    </w:p>
    <w:p>
      <w:pPr>
        <w:pStyle w:val="0"/>
        <w:rPr>
          <w:rFonts w:hint="default"/>
        </w:rPr>
      </w:pPr>
    </w:p>
    <w:p>
      <w:pPr>
        <w:pStyle w:val="0"/>
        <w:widowControl w:val="1"/>
        <w:autoSpaceDE w:val="1"/>
        <w:autoSpaceDN w:val="1"/>
        <w:spacing w:after="190" w:afterLines="50" w:afterAutospacing="0"/>
        <w:ind w:left="567" w:leftChars="250"/>
        <w:rPr>
          <w:rFonts w:hint="default" w:asciiTheme="majorEastAsia" w:hAnsiTheme="majorEastAsia" w:eastAsiaTheme="majorEastAsia"/>
          <w:b w:val="1"/>
        </w:rPr>
      </w:pPr>
      <w:r>
        <w:rPr>
          <w:rFonts w:hint="eastAsia" w:asciiTheme="majorEastAsia" w:hAnsiTheme="majorEastAsia" w:eastAsiaTheme="majorEastAsia"/>
          <w:b w:val="1"/>
          <w:bdr w:val="single" w:color="auto" w:sz="4" w:space="0"/>
        </w:rPr>
        <w:t>基本目標Ⅰ</w:t>
      </w:r>
      <w:r>
        <w:rPr>
          <w:rFonts w:hint="eastAsia" w:asciiTheme="majorEastAsia" w:hAnsiTheme="majorEastAsia" w:eastAsiaTheme="majorEastAsia"/>
          <w:b w:val="1"/>
        </w:rPr>
        <w:t>　誰もが尊重されるまちづくり</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障がいのある人が、地域社会を形成するひとりの市民として、日常生活や社会生活を円滑におくるためには、障がいのあるなしにかかわらず、</w:t>
      </w:r>
      <w:bookmarkStart w:id="1" w:name="_Hlk146532612"/>
      <w:r>
        <w:rPr>
          <w:rFonts w:hint="eastAsia" w:asciiTheme="minorEastAsia" w:hAnsiTheme="minorEastAsia" w:eastAsiaTheme="minorEastAsia"/>
        </w:rPr>
        <w:t>地域社会の主体として</w:t>
      </w:r>
      <w:bookmarkEnd w:id="1"/>
      <w:r>
        <w:rPr>
          <w:rFonts w:hint="eastAsia" w:asciiTheme="minorEastAsia" w:hAnsiTheme="minorEastAsia" w:eastAsiaTheme="minorEastAsia"/>
        </w:rPr>
        <w:t>互いを尊重し合う環境づくりを進めていく必要があります。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そのため、障がい者団体等とともに、障がいや障がいのある人に対する理解と配慮の促進に重点的に取り組みます。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また、障がいのある人が地域社会の主体として、障がいのない人とともに活動できるよう、情報や意思疎通、施設、移動のバリアフリー化に努めるなど、ユニバーサルデザインの推進に取り組みます。</w:t>
      </w:r>
    </w:p>
    <w:p>
      <w:pPr>
        <w:pStyle w:val="0"/>
        <w:rPr>
          <w:rFonts w:hint="default" w:asciiTheme="majorEastAsia" w:hAnsiTheme="majorEastAsia" w:eastAsiaTheme="majorEastAsia"/>
        </w:rPr>
      </w:pPr>
    </w:p>
    <w:p>
      <w:pPr>
        <w:pStyle w:val="38"/>
        <w:numPr>
          <w:ilvl w:val="0"/>
          <w:numId w:val="24"/>
        </w:numPr>
        <w:spacing w:after="190" w:afterLines="50" w:afterAutospacing="0"/>
        <w:ind w:left="1009" w:leftChars="0" w:hanging="442"/>
        <w:rPr>
          <w:rFonts w:hint="default" w:asciiTheme="majorEastAsia" w:hAnsiTheme="majorEastAsia" w:eastAsiaTheme="majorEastAsia"/>
          <w:b w:val="1"/>
        </w:rPr>
      </w:pPr>
      <w:r>
        <w:rPr>
          <w:rFonts w:hint="eastAsia"/>
        </w:rPr>
        <mc:AlternateContent>
          <mc:Choice Requires="wpg">
            <w:drawing>
              <wp:anchor distT="0" distB="0" distL="114300" distR="114300" simplePos="0" relativeHeight="6" behindDoc="1" locked="0" layoutInCell="1" hidden="0" allowOverlap="1">
                <wp:simplePos x="0" y="0"/>
                <wp:positionH relativeFrom="column">
                  <wp:posOffset>361315</wp:posOffset>
                </wp:positionH>
                <wp:positionV relativeFrom="paragraph">
                  <wp:posOffset>368935</wp:posOffset>
                </wp:positionV>
                <wp:extent cx="5471795" cy="315595"/>
                <wp:effectExtent l="635" t="635" r="29845" b="10795"/>
                <wp:wrapNone/>
                <wp:docPr id="1031" name="グループ化 6"/>
                <a:graphic xmlns:a="http://schemas.openxmlformats.org/drawingml/2006/main">
                  <a:graphicData uri="http://schemas.microsoft.com/office/word/2010/wordprocessingGroup">
                    <wpg:wgp>
                      <wpg:cNvGrpSpPr/>
                      <wpg:grpSpPr>
                        <a:xfrm>
                          <a:off x="0" y="0"/>
                          <a:ext cx="5471795" cy="315595"/>
                          <a:chOff x="1402" y="2271"/>
                          <a:chExt cx="9124" cy="498"/>
                        </a:xfrm>
                      </wpg:grpSpPr>
                      <wps:wsp>
                        <wps:cNvPr id="1032" name="Freeform 3"/>
                        <wps:cNvSpPr/>
                        <wps:spPr>
                          <a:xfrm>
                            <a:off x="1727" y="2271"/>
                            <a:ext cx="8799" cy="498"/>
                          </a:xfrm>
                          <a:custGeom>
                            <a:avLst/>
                            <a:gdLst>
                              <a:gd name="T0" fmla="*/ 1745 w 1785"/>
                              <a:gd name="T1" fmla="*/ 0 h 101"/>
                              <a:gd name="T2" fmla="*/ 74 w 1785"/>
                              <a:gd name="T3" fmla="*/ 0 h 101"/>
                              <a:gd name="T4" fmla="*/ 75 w 1785"/>
                              <a:gd name="T5" fmla="*/ 4 h 101"/>
                              <a:gd name="T6" fmla="*/ 8 w 1785"/>
                              <a:gd name="T7" fmla="*/ 99 h 101"/>
                              <a:gd name="T8" fmla="*/ 0 w 1785"/>
                              <a:gd name="T9" fmla="*/ 101 h 101"/>
                              <a:gd name="T10" fmla="*/ 1745 w 1785"/>
                              <a:gd name="T11" fmla="*/ 101 h 101"/>
                              <a:gd name="T12" fmla="*/ 1785 w 1785"/>
                              <a:gd name="T13" fmla="*/ 61 h 101"/>
                              <a:gd name="T14" fmla="*/ 1785 w 1785"/>
                              <a:gd name="T15" fmla="*/ 40 h 101"/>
                              <a:gd name="T16" fmla="*/ 1745 w 1785"/>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5" h="101">
                                <a:moveTo>
                                  <a:pt x="1745" y="0"/>
                                </a:moveTo>
                                <a:cubicBezTo>
                                  <a:pt x="74" y="0"/>
                                  <a:pt x="74" y="0"/>
                                  <a:pt x="74" y="0"/>
                                </a:cubicBezTo>
                                <a:cubicBezTo>
                                  <a:pt x="74" y="1"/>
                                  <a:pt x="75" y="3"/>
                                  <a:pt x="75" y="4"/>
                                </a:cubicBezTo>
                                <a:cubicBezTo>
                                  <a:pt x="86" y="43"/>
                                  <a:pt x="56" y="85"/>
                                  <a:pt x="8" y="99"/>
                                </a:cubicBezTo>
                                <a:cubicBezTo>
                                  <a:pt x="5" y="100"/>
                                  <a:pt x="3" y="100"/>
                                  <a:pt x="0" y="101"/>
                                </a:cubicBezTo>
                                <a:cubicBezTo>
                                  <a:pt x="1745" y="101"/>
                                  <a:pt x="1745" y="101"/>
                                  <a:pt x="1745" y="101"/>
                                </a:cubicBezTo>
                                <a:cubicBezTo>
                                  <a:pt x="1767" y="101"/>
                                  <a:pt x="1785" y="83"/>
                                  <a:pt x="1785" y="61"/>
                                </a:cubicBezTo>
                                <a:cubicBezTo>
                                  <a:pt x="1785" y="40"/>
                                  <a:pt x="1785" y="40"/>
                                  <a:pt x="1785" y="40"/>
                                </a:cubicBezTo>
                                <a:cubicBezTo>
                                  <a:pt x="1785" y="18"/>
                                  <a:pt x="1767" y="0"/>
                                  <a:pt x="1745" y="0"/>
                                </a:cubicBezTo>
                                <a:close/>
                              </a:path>
                            </a:pathLst>
                          </a:custGeom>
                          <a:noFill/>
                          <a:ln w="9525">
                            <a:solidFill>
                              <a:srgbClr val="000000"/>
                            </a:solidFill>
                            <a:round/>
                            <a:headEnd/>
                            <a:tailEnd/>
                          </a:ln>
                        </wps:spPr>
                        <wps:bodyPr/>
                      </wps:wsp>
                      <wps:wsp>
                        <wps:cNvPr id="1033" name="Freeform 4"/>
                        <wps:cNvSpPr/>
                        <wps:spPr>
                          <a:xfrm>
                            <a:off x="1461" y="2271"/>
                            <a:ext cx="749" cy="498"/>
                          </a:xfrm>
                          <a:custGeom>
                            <a:avLst/>
                            <a:gdLst>
                              <a:gd name="T0" fmla="*/ 141 w 152"/>
                              <a:gd name="T1" fmla="*/ 4 h 101"/>
                              <a:gd name="T2" fmla="*/ 140 w 152"/>
                              <a:gd name="T3" fmla="*/ 0 h 101"/>
                              <a:gd name="T4" fmla="*/ 40 w 152"/>
                              <a:gd name="T5" fmla="*/ 0 h 101"/>
                              <a:gd name="T6" fmla="*/ 0 w 152"/>
                              <a:gd name="T7" fmla="*/ 40 h 101"/>
                              <a:gd name="T8" fmla="*/ 0 w 152"/>
                              <a:gd name="T9" fmla="*/ 61 h 101"/>
                              <a:gd name="T10" fmla="*/ 40 w 152"/>
                              <a:gd name="T11" fmla="*/ 101 h 101"/>
                              <a:gd name="T12" fmla="*/ 66 w 152"/>
                              <a:gd name="T13" fmla="*/ 101 h 101"/>
                              <a:gd name="T14" fmla="*/ 74 w 152"/>
                              <a:gd name="T15" fmla="*/ 99 h 101"/>
                              <a:gd name="T16" fmla="*/ 141 w 152"/>
                              <a:gd name="T17" fmla="*/ 4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 h="101">
                                <a:moveTo>
                                  <a:pt x="141" y="4"/>
                                </a:moveTo>
                                <a:cubicBezTo>
                                  <a:pt x="141" y="3"/>
                                  <a:pt x="140" y="1"/>
                                  <a:pt x="140" y="0"/>
                                </a:cubicBezTo>
                                <a:cubicBezTo>
                                  <a:pt x="40" y="0"/>
                                  <a:pt x="40" y="0"/>
                                  <a:pt x="40" y="0"/>
                                </a:cubicBezTo>
                                <a:cubicBezTo>
                                  <a:pt x="18" y="0"/>
                                  <a:pt x="0" y="18"/>
                                  <a:pt x="0" y="40"/>
                                </a:cubicBezTo>
                                <a:cubicBezTo>
                                  <a:pt x="0" y="61"/>
                                  <a:pt x="0" y="61"/>
                                  <a:pt x="0" y="61"/>
                                </a:cubicBezTo>
                                <a:cubicBezTo>
                                  <a:pt x="0" y="83"/>
                                  <a:pt x="18" y="101"/>
                                  <a:pt x="40" y="101"/>
                                </a:cubicBezTo>
                                <a:cubicBezTo>
                                  <a:pt x="66" y="101"/>
                                  <a:pt x="66" y="101"/>
                                  <a:pt x="66" y="101"/>
                                </a:cubicBezTo>
                                <a:cubicBezTo>
                                  <a:pt x="69" y="100"/>
                                  <a:pt x="71" y="100"/>
                                  <a:pt x="74" y="99"/>
                                </a:cubicBezTo>
                                <a:cubicBezTo>
                                  <a:pt x="122" y="85"/>
                                  <a:pt x="152" y="43"/>
                                  <a:pt x="141" y="4"/>
                                </a:cubicBezTo>
                                <a:close/>
                              </a:path>
                            </a:pathLst>
                          </a:custGeom>
                          <a:solidFill>
                            <a:srgbClr val="969696"/>
                          </a:solidFill>
                          <a:ln>
                            <a:noFill/>
                          </a:ln>
                        </wps:spPr>
                        <wps:bodyPr/>
                      </wps:wsp>
                      <wps:wsp>
                        <wps:cNvPr id="1034" name="Freeform 5"/>
                        <wps:cNvSpPr/>
                        <wps:spPr>
                          <a:xfrm>
                            <a:off x="1402" y="2271"/>
                            <a:ext cx="749" cy="498"/>
                          </a:xfrm>
                          <a:custGeom>
                            <a:avLst/>
                            <a:gdLst>
                              <a:gd name="T0" fmla="*/ 141 w 152"/>
                              <a:gd name="T1" fmla="*/ 4 h 101"/>
                              <a:gd name="T2" fmla="*/ 140 w 152"/>
                              <a:gd name="T3" fmla="*/ 0 h 101"/>
                              <a:gd name="T4" fmla="*/ 40 w 152"/>
                              <a:gd name="T5" fmla="*/ 0 h 101"/>
                              <a:gd name="T6" fmla="*/ 0 w 152"/>
                              <a:gd name="T7" fmla="*/ 40 h 101"/>
                              <a:gd name="T8" fmla="*/ 0 w 152"/>
                              <a:gd name="T9" fmla="*/ 61 h 101"/>
                              <a:gd name="T10" fmla="*/ 40 w 152"/>
                              <a:gd name="T11" fmla="*/ 101 h 101"/>
                              <a:gd name="T12" fmla="*/ 66 w 152"/>
                              <a:gd name="T13" fmla="*/ 101 h 101"/>
                              <a:gd name="T14" fmla="*/ 74 w 152"/>
                              <a:gd name="T15" fmla="*/ 99 h 101"/>
                              <a:gd name="T16" fmla="*/ 141 w 152"/>
                              <a:gd name="T17" fmla="*/ 4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 h="101">
                                <a:moveTo>
                                  <a:pt x="141" y="4"/>
                                </a:moveTo>
                                <a:cubicBezTo>
                                  <a:pt x="141" y="3"/>
                                  <a:pt x="140" y="1"/>
                                  <a:pt x="140" y="0"/>
                                </a:cubicBezTo>
                                <a:cubicBezTo>
                                  <a:pt x="40" y="0"/>
                                  <a:pt x="40" y="0"/>
                                  <a:pt x="40" y="0"/>
                                </a:cubicBezTo>
                                <a:cubicBezTo>
                                  <a:pt x="18" y="0"/>
                                  <a:pt x="0" y="18"/>
                                  <a:pt x="0" y="40"/>
                                </a:cubicBezTo>
                                <a:cubicBezTo>
                                  <a:pt x="0" y="61"/>
                                  <a:pt x="0" y="61"/>
                                  <a:pt x="0" y="61"/>
                                </a:cubicBezTo>
                                <a:cubicBezTo>
                                  <a:pt x="0" y="83"/>
                                  <a:pt x="18" y="101"/>
                                  <a:pt x="40" y="101"/>
                                </a:cubicBezTo>
                                <a:cubicBezTo>
                                  <a:pt x="66" y="101"/>
                                  <a:pt x="66" y="101"/>
                                  <a:pt x="66" y="101"/>
                                </a:cubicBezTo>
                                <a:cubicBezTo>
                                  <a:pt x="69" y="100"/>
                                  <a:pt x="71" y="100"/>
                                  <a:pt x="74" y="99"/>
                                </a:cubicBezTo>
                                <a:cubicBezTo>
                                  <a:pt x="122" y="85"/>
                                  <a:pt x="152" y="43"/>
                                  <a:pt x="141" y="4"/>
                                </a:cubicBezTo>
                                <a:close/>
                              </a:path>
                            </a:pathLst>
                          </a:custGeom>
                          <a:solidFill>
                            <a:srgbClr val="C0C0C0"/>
                          </a:solidFill>
                          <a:ln>
                            <a:noFill/>
                          </a:ln>
                        </wps:spPr>
                        <wps:bodyPr/>
                      </wps:wsp>
                      <wps:wsp>
                        <wps:cNvPr id="1035" name="Freeform 6"/>
                        <wps:cNvSpPr/>
                        <wps:spPr>
                          <a:xfrm>
                            <a:off x="1402" y="2271"/>
                            <a:ext cx="9124" cy="498"/>
                          </a:xfrm>
                          <a:custGeom>
                            <a:avLst/>
                            <a:gdLst>
                              <a:gd name="T0" fmla="*/ 40 w 1851"/>
                              <a:gd name="T1" fmla="*/ 0 h 101"/>
                              <a:gd name="T2" fmla="*/ 0 w 1851"/>
                              <a:gd name="T3" fmla="*/ 40 h 101"/>
                              <a:gd name="T4" fmla="*/ 0 w 1851"/>
                              <a:gd name="T5" fmla="*/ 61 h 101"/>
                              <a:gd name="T6" fmla="*/ 40 w 1851"/>
                              <a:gd name="T7" fmla="*/ 101 h 101"/>
                              <a:gd name="T8" fmla="*/ 1811 w 1851"/>
                              <a:gd name="T9" fmla="*/ 101 h 101"/>
                              <a:gd name="T10" fmla="*/ 1851 w 1851"/>
                              <a:gd name="T11" fmla="*/ 61 h 101"/>
                              <a:gd name="T12" fmla="*/ 1851 w 1851"/>
                              <a:gd name="T13" fmla="*/ 40 h 101"/>
                              <a:gd name="T14" fmla="*/ 1811 w 1851"/>
                              <a:gd name="T15" fmla="*/ 0 h 101"/>
                              <a:gd name="T16" fmla="*/ 40 w 1851"/>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1" h="101">
                                <a:moveTo>
                                  <a:pt x="40" y="0"/>
                                </a:moveTo>
                                <a:cubicBezTo>
                                  <a:pt x="18" y="0"/>
                                  <a:pt x="0" y="18"/>
                                  <a:pt x="0" y="40"/>
                                </a:cubicBezTo>
                                <a:cubicBezTo>
                                  <a:pt x="0" y="61"/>
                                  <a:pt x="0" y="61"/>
                                  <a:pt x="0" y="61"/>
                                </a:cubicBezTo>
                                <a:cubicBezTo>
                                  <a:pt x="0" y="83"/>
                                  <a:pt x="18" y="101"/>
                                  <a:pt x="40" y="101"/>
                                </a:cubicBezTo>
                                <a:cubicBezTo>
                                  <a:pt x="1811" y="101"/>
                                  <a:pt x="1811" y="101"/>
                                  <a:pt x="1811" y="101"/>
                                </a:cubicBezTo>
                                <a:cubicBezTo>
                                  <a:pt x="1833" y="101"/>
                                  <a:pt x="1851" y="83"/>
                                  <a:pt x="1851" y="61"/>
                                </a:cubicBezTo>
                                <a:cubicBezTo>
                                  <a:pt x="1851" y="40"/>
                                  <a:pt x="1851" y="40"/>
                                  <a:pt x="1851" y="40"/>
                                </a:cubicBezTo>
                                <a:cubicBezTo>
                                  <a:pt x="1851" y="18"/>
                                  <a:pt x="1833" y="0"/>
                                  <a:pt x="1811" y="0"/>
                                </a:cubicBezTo>
                                <a:lnTo>
                                  <a:pt x="40" y="0"/>
                                </a:lnTo>
                                <a:close/>
                              </a:path>
                            </a:pathLst>
                          </a:custGeom>
                          <a:noFill/>
                          <a:ln w="12700" cap="flat">
                            <a:solidFill>
                              <a:srgbClr val="333333"/>
                            </a:solidFill>
                            <a:prstDash val="solid"/>
                            <a:miter lim="800000"/>
                            <a:headEnd/>
                            <a:tailEnd/>
                          </a:ln>
                        </wps:spPr>
                        <wps:bodyPr/>
                      </wps:wsp>
                    </wpg:wgp>
                  </a:graphicData>
                </a:graphic>
              </wp:anchor>
            </w:drawing>
          </mc:Choice>
          <mc:Fallback>
            <w:pict>
              <v:group id="グループ化 6" style="mso-wrap-distance-right:9pt;mso-wrap-distance-bottom:0pt;margin-top:29.05pt;mso-position-vertical-relative:text;mso-position-horizontal-relative:text;position:absolute;height:24.85pt;mso-wrap-distance-top:0pt;width:430.85pt;mso-wrap-distance-left:9pt;margin-left:28.45pt;z-index:-503316474;" coordsize="9124,498" coordorigin="1402,2271" o:spid="_x0000_s1031" o:allowincell="t" o:allowoverlap="t">
                <v:shape id="Freeform 3" style="height:498;width:8799;top:2271;left:1727;position:absolute;" coordsize="21600,21600" o:spid="_x0000_s1032" filled="f" stroked="t" strokecolor="#000000" strokeweight="0.75pt" o:spt="100" path="m21116,0l21116,0c895,0,895,0,895,0c895,214,908,642,908,855c1041,9196,678,18178,97,21172c61,21386,36,21386,0,21600c21116,21600,21116,21600,21116,21600c21382,21600,21600,17750,21600,13046c21600,8554,21600,8554,21600,8554c21600,3850,21382,0,21116,0xe">
                  <v:path textboxrect="0,0,21600,21600" arrowok="true" o:connecttype="custom" o:connectlocs="21116,0;895,0;908,855;97,21172;0,21600;21116,21600;21600,13046;21600,8554;21116,0" o:connectangles="0,0,0,0,0,0,0,0,0"/>
                  <v:fill/>
                  <v:stroke joinstyle="round" filltype="solid"/>
                  <v:textbox style="layout-flow:horizontal;"/>
                  <v:imagedata o:title=""/>
                  <w10:wrap type="none" anchorx="text" anchory="text"/>
                </v:shape>
                <v:shape id="Freeform 4" style="height:498;width:749;top:2271;left:1461;position:absolute;" coordsize="21600,21600" o:spid="_x0000_s1033" filled="t" fillcolor="#969696" stroked="f" o:spt="100" path="m20037,855l20037,855c20037,642,19895,214,19895,0c5684,0,5684,0,5684,0c2558,0,0,3850,0,8554c0,13046,0,13046,0,13046c0,17750,2558,21600,5684,21600c9379,21600,9379,21600,9379,21600c9805,21386,10089,21386,10516,21172c17337,18178,21600,9196,20037,855xe">
                  <v:path textboxrect="0,0,21600,21600" arrowok="true" o:connecttype="custom" o:connectlocs="20037,855;19895,0;5684,0;0,8554;0,13046;5684,21600;9379,21600;10516,21172;20037,855" o:connectangles="0,0,0,0,0,0,0,0,0"/>
                  <v:fill/>
                  <v:stroke joinstyle="round"/>
                  <v:textbox style="layout-flow:horizontal;"/>
                  <v:imagedata o:title=""/>
                  <w10:wrap type="none" anchorx="text" anchory="text"/>
                </v:shape>
                <v:shape id="Freeform 5" style="height:498;width:749;top:2271;left:1402;position:absolute;" coordsize="21600,21600" o:spid="_x0000_s1034" filled="t" fillcolor="#c0c0c0" stroked="f" o:spt="100" path="m20037,855l20037,855c20037,642,19895,214,19895,0c5684,0,5684,0,5684,0c2558,0,0,3850,0,8554c0,13046,0,13046,0,13046c0,17750,2558,21600,5684,21600c9379,21600,9379,21600,9379,21600c9805,21386,10089,21386,10516,21172c17337,18178,21600,9196,20037,855xe">
                  <v:path textboxrect="0,0,21600,21600" arrowok="true" o:connecttype="custom" o:connectlocs="20037,855;19895,0;5684,0;0,8554;0,13046;5684,21600;9379,21600;10516,21172;20037,855" o:connectangles="0,0,0,0,0,0,0,0,0"/>
                  <v:fill/>
                  <v:stroke joinstyle="round"/>
                  <v:textbox style="layout-flow:horizontal;"/>
                  <v:imagedata o:title=""/>
                  <w10:wrap type="none" anchorx="text" anchory="text"/>
                </v:shape>
                <v:shape id="Freeform 6" style="height:498;width:9124;top:2271;left:1402;position:absolute;" coordsize="21600,21600" o:spid="_x0000_s1035" filled="f" stroked="t" strokecolor="#333333" strokeweight="1pt" o:spt="100" path="m467,0l467,0c210,0,0,3850,0,8554c0,13046,0,13046,0,13046c0,17750,210,21600,467,21600c21133,21600,21133,21600,21133,21600c21390,21600,21600,17750,21600,13046c21600,8554,21600,8554,21600,8554c21600,3850,21390,0,21133,0l467,0xe">
                  <v:path textboxrect="0,0,21600,21600" arrowok="true" o:connecttype="custom" o:connectlocs="467,0;0,8554;0,13046;467,21600;21133,21600;21600,13046;21600,8554;21133,0;467,0" o:connectangles="0,0,0,0,0,0,0,0,0"/>
                  <v:fill/>
                  <v:stroke miterlimit="8" endcap="flat" dashstyle="solid" filltype="solid"/>
                  <v:textbox style="layout-flow:horizontal;"/>
                  <v:imagedata o:title=""/>
                  <w10:wrap type="none" anchorx="text" anchory="text"/>
                </v:shape>
                <w10:wrap type="none" anchorx="text" anchory="text"/>
              </v:group>
            </w:pict>
          </mc:Fallback>
        </mc:AlternateContent>
      </w:r>
      <w:r>
        <w:rPr>
          <w:rFonts w:hint="eastAsia" w:asciiTheme="majorEastAsia" w:hAnsiTheme="majorEastAsia" w:eastAsiaTheme="majorEastAsia"/>
          <w:b w:val="1"/>
        </w:rPr>
        <w:t>重点事項</w:t>
      </w:r>
    </w:p>
    <w:p>
      <w:pPr>
        <w:pStyle w:val="0"/>
        <w:ind w:left="794" w:leftChars="350"/>
        <w:rPr>
          <w:rFonts w:hint="default" w:asciiTheme="majorEastAsia" w:hAnsiTheme="majorEastAsia" w:eastAsiaTheme="majorEastAsia"/>
        </w:rPr>
      </w:pPr>
      <w:r>
        <w:rPr>
          <w:rFonts w:hint="eastAsia" w:asciiTheme="majorEastAsia" w:hAnsiTheme="majorEastAsia" w:eastAsiaTheme="majorEastAsia"/>
        </w:rPr>
        <w:t>ⅰ　　障がいのある人への理解の啓発と配慮の促進</w:t>
      </w:r>
    </w:p>
    <w:p>
      <w:pPr>
        <w:pStyle w:val="0"/>
        <w:rPr>
          <w:rFonts w:hint="default" w:asciiTheme="minorEastAsia" w:hAnsiTheme="minorEastAsia" w:eastAsiaTheme="minorEastAsia"/>
        </w:rPr>
      </w:pPr>
    </w:p>
    <w:p>
      <w:pPr>
        <w:pStyle w:val="38"/>
        <w:numPr>
          <w:ilvl w:val="0"/>
          <w:numId w:val="25"/>
        </w:numPr>
        <w:spacing w:after="190" w:afterLines="50" w:afterAutospacing="0"/>
        <w:ind w:left="1009" w:leftChars="0" w:hanging="442"/>
        <w:rPr>
          <w:rFonts w:hint="default" w:asciiTheme="majorEastAsia" w:hAnsiTheme="majorEastAsia" w:eastAsiaTheme="majorEastAsia"/>
          <w:b w:val="1"/>
        </w:rPr>
      </w:pPr>
      <w:r>
        <w:rPr>
          <w:rFonts w:hint="eastAsia" w:asciiTheme="majorEastAsia" w:hAnsiTheme="majorEastAsia" w:eastAsiaTheme="majorEastAsia"/>
          <w:b w:val="1"/>
        </w:rPr>
        <w:t>成果指標</w:t>
      </w:r>
    </w:p>
    <w:tbl>
      <w:tblPr>
        <w:tblStyle w:val="11"/>
        <w:tblW w:w="8493" w:type="dxa"/>
        <w:tblInd w:w="557" w:type="dxa"/>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firstRow="1" w:lastRow="0" w:firstColumn="1" w:lastColumn="0" w:noHBand="0" w:noVBand="1" w:val="04A0"/>
      </w:tblPr>
      <w:tblGrid>
        <w:gridCol w:w="3544"/>
        <w:gridCol w:w="2474"/>
        <w:gridCol w:w="2475"/>
      </w:tblGrid>
      <w:tr>
        <w:trPr>
          <w:trHeight w:val="397" w:hRule="atLeast"/>
        </w:trPr>
        <w:tc>
          <w:tcPr>
            <w:tcW w:w="3544"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指　　　標</w:t>
            </w:r>
          </w:p>
        </w:tc>
        <w:tc>
          <w:tcPr>
            <w:tcW w:w="2474"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現状（令和４年度）</w:t>
            </w:r>
          </w:p>
        </w:tc>
        <w:tc>
          <w:tcPr>
            <w:tcW w:w="2475"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目標（令和</w:t>
            </w:r>
            <w:r>
              <w:rPr>
                <w:rFonts w:hint="eastAsia" w:asciiTheme="majorEastAsia" w:hAnsiTheme="majorEastAsia" w:eastAsiaTheme="majorEastAsia"/>
                <w:sz w:val="20"/>
              </w:rPr>
              <w:t>1</w:t>
            </w:r>
            <w:r>
              <w:rPr>
                <w:rFonts w:hint="default" w:asciiTheme="majorEastAsia" w:hAnsiTheme="majorEastAsia" w:eastAsiaTheme="majorEastAsia"/>
                <w:sz w:val="20"/>
              </w:rPr>
              <w:t>0</w:t>
            </w:r>
            <w:r>
              <w:rPr>
                <w:rFonts w:hint="eastAsia" w:asciiTheme="majorEastAsia" w:hAnsiTheme="majorEastAsia" w:eastAsiaTheme="majorEastAsia"/>
                <w:sz w:val="20"/>
              </w:rPr>
              <w:t>年度）</w:t>
            </w:r>
          </w:p>
        </w:tc>
      </w:tr>
      <w:tr>
        <w:trPr>
          <w:trHeight w:val="706" w:hRule="atLeast"/>
        </w:trPr>
        <w:tc>
          <w:tcPr>
            <w:tcW w:w="3544" w:type="dxa"/>
            <w:tcBorders>
              <w:top w:val="single" w:color="auto" w:sz="8"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障がいのある人への理解が深まったと感じる人の割合</w:t>
            </w:r>
          </w:p>
        </w:tc>
        <w:tc>
          <w:tcPr>
            <w:tcW w:w="2474" w:type="dxa"/>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障がいのある人　</w:t>
            </w:r>
            <w:r>
              <w:rPr>
                <w:rFonts w:hint="eastAsia" w:asciiTheme="minorEastAsia" w:hAnsiTheme="minorEastAsia" w:eastAsiaTheme="minorEastAsia"/>
                <w:sz w:val="20"/>
              </w:rPr>
              <w:t>1</w:t>
            </w:r>
            <w:r>
              <w:rPr>
                <w:rFonts w:hint="default" w:asciiTheme="minorEastAsia" w:hAnsiTheme="minorEastAsia" w:eastAsiaTheme="minorEastAsia"/>
                <w:sz w:val="20"/>
              </w:rPr>
              <w:t>5.8</w:t>
            </w:r>
            <w:r>
              <w:rPr>
                <w:rFonts w:hint="eastAsia" w:asciiTheme="minorEastAsia" w:hAnsiTheme="minorEastAsia" w:eastAsiaTheme="minorEastAsia"/>
                <w:sz w:val="20"/>
              </w:rPr>
              <w:t>％</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障がいのない人　</w:t>
            </w:r>
            <w:r>
              <w:rPr>
                <w:rFonts w:hint="eastAsia" w:asciiTheme="minorEastAsia" w:hAnsiTheme="minorEastAsia" w:eastAsiaTheme="minorEastAsia"/>
                <w:sz w:val="20"/>
              </w:rPr>
              <w:t>3</w:t>
            </w:r>
            <w:r>
              <w:rPr>
                <w:rFonts w:hint="default" w:asciiTheme="minorEastAsia" w:hAnsiTheme="minorEastAsia" w:eastAsiaTheme="minorEastAsia"/>
                <w:sz w:val="20"/>
              </w:rPr>
              <w:t>3.5</w:t>
            </w:r>
            <w:r>
              <w:rPr>
                <w:rFonts w:hint="eastAsia" w:asciiTheme="minorEastAsia" w:hAnsiTheme="minorEastAsia" w:eastAsiaTheme="minorEastAsia"/>
                <w:sz w:val="20"/>
              </w:rPr>
              <w:t>％</w:t>
            </w:r>
          </w:p>
        </w:tc>
        <w:tc>
          <w:tcPr>
            <w:tcW w:w="2475" w:type="dxa"/>
            <w:tcBorders>
              <w:top w:val="single" w:color="auto" w:sz="8" w:space="0"/>
              <w:left w:val="none" w:color="auto" w:sz="0" w:space="0"/>
              <w:bottom w:val="single" w:color="auto" w:sz="4" w:space="0"/>
              <w:right w:val="single" w:color="auto" w:sz="8"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障がいのある人　</w:t>
            </w:r>
            <w:r>
              <w:rPr>
                <w:rFonts w:hint="eastAsia" w:asciiTheme="minorEastAsia" w:hAnsiTheme="minorEastAsia" w:eastAsiaTheme="minorEastAsia"/>
                <w:sz w:val="20"/>
              </w:rPr>
              <w:t>50</w:t>
            </w:r>
            <w:r>
              <w:rPr>
                <w:rFonts w:hint="eastAsia" w:asciiTheme="minorEastAsia" w:hAnsiTheme="minorEastAsia" w:eastAsiaTheme="minorEastAsia"/>
                <w:sz w:val="20"/>
              </w:rPr>
              <w:t>％以上</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障がいのない人　</w:t>
            </w:r>
            <w:r>
              <w:rPr>
                <w:rFonts w:hint="eastAsia" w:asciiTheme="minorEastAsia" w:hAnsiTheme="minorEastAsia" w:eastAsiaTheme="minorEastAsia"/>
                <w:sz w:val="20"/>
              </w:rPr>
              <w:t>50</w:t>
            </w:r>
            <w:r>
              <w:rPr>
                <w:rFonts w:hint="eastAsia" w:asciiTheme="minorEastAsia" w:hAnsiTheme="minorEastAsia" w:eastAsiaTheme="minorEastAsia"/>
                <w:sz w:val="20"/>
              </w:rPr>
              <w:t>％以上</w:t>
            </w:r>
          </w:p>
        </w:tc>
      </w:tr>
      <w:tr>
        <w:trPr>
          <w:trHeight w:val="706" w:hRule="atLeast"/>
        </w:trPr>
        <w:tc>
          <w:tcPr>
            <w:tcW w:w="3544" w:type="dxa"/>
            <w:tcBorders>
              <w:top w:val="single" w:color="000000" w:sz="4"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家族や介護者以外の人から手助けや配慮をされて助かった経験がある障がいのある人の割合</w:t>
            </w:r>
          </w:p>
        </w:tc>
        <w:tc>
          <w:tcPr>
            <w:tcW w:w="2474" w:type="dxa"/>
            <w:tcBorders>
              <w:top w:val="single" w:color="000000"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default" w:asciiTheme="minorEastAsia" w:hAnsiTheme="minorEastAsia" w:eastAsiaTheme="minorEastAsia"/>
                <w:sz w:val="20"/>
              </w:rPr>
              <w:t>1.7</w:t>
            </w:r>
            <w:r>
              <w:rPr>
                <w:rFonts w:hint="eastAsia" w:asciiTheme="minorEastAsia" w:hAnsiTheme="minorEastAsia" w:eastAsiaTheme="minorEastAsia"/>
                <w:sz w:val="20"/>
              </w:rPr>
              <w:t>％</w:t>
            </w:r>
          </w:p>
        </w:tc>
        <w:tc>
          <w:tcPr>
            <w:tcW w:w="2475" w:type="dxa"/>
            <w:tcBorders>
              <w:top w:val="single" w:color="000000" w:sz="4"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30</w:t>
            </w:r>
            <w:r>
              <w:rPr>
                <w:rFonts w:hint="eastAsia" w:asciiTheme="minorEastAsia" w:hAnsiTheme="minorEastAsia" w:eastAsiaTheme="minorEastAsia"/>
                <w:sz w:val="20"/>
              </w:rPr>
              <w:t>％以上</w:t>
            </w:r>
          </w:p>
        </w:tc>
      </w:tr>
    </w:tbl>
    <w:p>
      <w:pPr>
        <w:pStyle w:val="0"/>
        <w:spacing w:before="80" w:beforeLines="0" w:beforeAutospacing="0" w:line="300" w:lineRule="exact"/>
        <w:ind w:left="754" w:leftChars="250" w:hanging="187" w:hangingChars="100"/>
        <w:rPr>
          <w:rFonts w:hint="default" w:asciiTheme="minorEastAsia" w:hAnsiTheme="minorEastAsia" w:eastAsiaTheme="minorEastAsia"/>
          <w:sz w:val="20"/>
        </w:rPr>
      </w:pPr>
      <w:r>
        <w:rPr>
          <w:rFonts w:hint="eastAsia" w:asciiTheme="minorEastAsia" w:hAnsiTheme="minorEastAsia" w:eastAsiaTheme="minorEastAsia"/>
          <w:sz w:val="20"/>
        </w:rPr>
        <w:t>※令和４年度のアンケート調査結果からの向上をめざすものです。</w:t>
      </w:r>
    </w:p>
    <w:p>
      <w:pPr>
        <w:pStyle w:val="0"/>
        <w:rPr>
          <w:rFonts w:hint="default"/>
        </w:rPr>
      </w:pPr>
    </w:p>
    <w:p>
      <w:pPr>
        <w:pStyle w:val="0"/>
        <w:spacing w:line="240" w:lineRule="exact"/>
        <w:rPr>
          <w:rFonts w:hint="default" w:asciiTheme="minorEastAsia" w:hAnsiTheme="minorEastAsia" w:eastAsiaTheme="minorEastAsia"/>
        </w:rPr>
      </w:pPr>
      <w:r>
        <w:rPr>
          <w:rFonts w:hint="default"/>
        </w:rPr>
        <w:br w:type="page"/>
      </w:r>
      <w:r>
        <w:rPr>
          <w:rFonts w:hint="eastAsia" w:asciiTheme="minorEastAsia" w:hAnsiTheme="minorEastAsia" w:eastAsiaTheme="minorEastAsia"/>
          <w:b w:val="1"/>
        </w:rPr>
        <w:t>　</w:t>
      </w:r>
    </w:p>
    <w:p>
      <w:pPr>
        <w:pStyle w:val="0"/>
        <w:widowControl w:val="1"/>
        <w:autoSpaceDE w:val="1"/>
        <w:autoSpaceDN w:val="1"/>
        <w:spacing w:after="190" w:afterLines="50" w:afterAutospacing="0"/>
        <w:ind w:left="567" w:leftChars="250"/>
        <w:rPr>
          <w:rFonts w:hint="default" w:asciiTheme="majorEastAsia" w:hAnsiTheme="majorEastAsia" w:eastAsiaTheme="majorEastAsia"/>
          <w:b w:val="1"/>
        </w:rPr>
      </w:pPr>
      <w:r>
        <w:rPr>
          <w:rFonts w:hint="eastAsia" w:asciiTheme="majorEastAsia" w:hAnsiTheme="majorEastAsia" w:eastAsiaTheme="majorEastAsia"/>
          <w:b w:val="1"/>
          <w:bdr w:val="single" w:color="auto" w:sz="4" w:space="0"/>
        </w:rPr>
        <w:t>基本目標Ⅱ</w:t>
      </w:r>
      <w:r>
        <w:rPr>
          <w:rFonts w:hint="eastAsia" w:asciiTheme="majorEastAsia" w:hAnsiTheme="majorEastAsia" w:eastAsiaTheme="majorEastAsia"/>
          <w:b w:val="1"/>
        </w:rPr>
        <w:t>　誰もが自分らしく快適に暮らせるまちづくり</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障がいのある人が、地域社会を形成するひとりの市民として、日常生活を快適におくるためには、生活のあり方を自ら選択、決定でき、その生活を向上、持続していく必要があります。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そのため、障害福祉サービス等や保健・医療などの円滑な提供とともに、障害福祉サービス等を担う福祉従事者の確保を図るなど、障がいのある人の日常生活を支える取り組みと権利擁護を推進します。なお、障がいのある人の生活支援にあたっては、障がいの重度化や重複化、障がいのある人とその家族の高齢化、親亡き後などを見据え、切れ目ない相談支援に重点的に取り組み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また、障がいのある人のほか、高齢者や生活困窮者などの個別の福祉課題への対応に加え、さまざまな課題を複合的に抱える人や、制度の狭間となる課題を抱える人を適切な支援につなげます。</w:t>
      </w:r>
    </w:p>
    <w:p>
      <w:pPr>
        <w:pStyle w:val="0"/>
        <w:rPr>
          <w:rFonts w:hint="default" w:asciiTheme="majorEastAsia" w:hAnsiTheme="majorEastAsia" w:eastAsiaTheme="majorEastAsia"/>
        </w:rPr>
      </w:pPr>
    </w:p>
    <w:p>
      <w:pPr>
        <w:pStyle w:val="38"/>
        <w:numPr>
          <w:ilvl w:val="0"/>
          <w:numId w:val="24"/>
        </w:numPr>
        <w:spacing w:after="190" w:afterLines="50" w:afterAutospacing="0"/>
        <w:ind w:left="1009" w:leftChars="0" w:hanging="442"/>
        <w:rPr>
          <w:rFonts w:hint="default" w:asciiTheme="majorEastAsia" w:hAnsiTheme="majorEastAsia" w:eastAsiaTheme="majorEastAsia"/>
          <w:b w:val="1"/>
        </w:rPr>
      </w:pPr>
      <w:r>
        <w:rPr>
          <w:rFonts w:hint="eastAsia"/>
        </w:rPr>
        <mc:AlternateContent>
          <mc:Choice Requires="wpg">
            <w:drawing>
              <wp:anchor distT="0" distB="0" distL="114300" distR="114300" simplePos="0" relativeHeight="24" behindDoc="1" locked="0" layoutInCell="1" hidden="0" allowOverlap="1">
                <wp:simplePos x="0" y="0"/>
                <wp:positionH relativeFrom="column">
                  <wp:posOffset>361315</wp:posOffset>
                </wp:positionH>
                <wp:positionV relativeFrom="paragraph">
                  <wp:posOffset>368935</wp:posOffset>
                </wp:positionV>
                <wp:extent cx="5471795" cy="315595"/>
                <wp:effectExtent l="635" t="635" r="29845" b="10795"/>
                <wp:wrapNone/>
                <wp:docPr id="1036" name="グループ化 488564518"/>
                <a:graphic xmlns:a="http://schemas.openxmlformats.org/drawingml/2006/main">
                  <a:graphicData uri="http://schemas.microsoft.com/office/word/2010/wordprocessingGroup">
                    <wpg:wgp>
                      <wpg:cNvGrpSpPr/>
                      <wpg:grpSpPr>
                        <a:xfrm>
                          <a:off x="0" y="0"/>
                          <a:ext cx="5471795" cy="315595"/>
                          <a:chOff x="1402" y="2271"/>
                          <a:chExt cx="9124" cy="498"/>
                        </a:xfrm>
                      </wpg:grpSpPr>
                      <wps:wsp>
                        <wps:cNvPr id="1037" name="Freeform 3"/>
                        <wps:cNvSpPr/>
                        <wps:spPr>
                          <a:xfrm>
                            <a:off x="1727" y="2271"/>
                            <a:ext cx="8799" cy="498"/>
                          </a:xfrm>
                          <a:custGeom>
                            <a:avLst/>
                            <a:gdLst>
                              <a:gd name="T0" fmla="*/ 1745 w 1785"/>
                              <a:gd name="T1" fmla="*/ 0 h 101"/>
                              <a:gd name="T2" fmla="*/ 74 w 1785"/>
                              <a:gd name="T3" fmla="*/ 0 h 101"/>
                              <a:gd name="T4" fmla="*/ 75 w 1785"/>
                              <a:gd name="T5" fmla="*/ 4 h 101"/>
                              <a:gd name="T6" fmla="*/ 8 w 1785"/>
                              <a:gd name="T7" fmla="*/ 99 h 101"/>
                              <a:gd name="T8" fmla="*/ 0 w 1785"/>
                              <a:gd name="T9" fmla="*/ 101 h 101"/>
                              <a:gd name="T10" fmla="*/ 1745 w 1785"/>
                              <a:gd name="T11" fmla="*/ 101 h 101"/>
                              <a:gd name="T12" fmla="*/ 1785 w 1785"/>
                              <a:gd name="T13" fmla="*/ 61 h 101"/>
                              <a:gd name="T14" fmla="*/ 1785 w 1785"/>
                              <a:gd name="T15" fmla="*/ 40 h 101"/>
                              <a:gd name="T16" fmla="*/ 1745 w 1785"/>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5" h="101">
                                <a:moveTo>
                                  <a:pt x="1745" y="0"/>
                                </a:moveTo>
                                <a:cubicBezTo>
                                  <a:pt x="74" y="0"/>
                                  <a:pt x="74" y="0"/>
                                  <a:pt x="74" y="0"/>
                                </a:cubicBezTo>
                                <a:cubicBezTo>
                                  <a:pt x="74" y="1"/>
                                  <a:pt x="75" y="3"/>
                                  <a:pt x="75" y="4"/>
                                </a:cubicBezTo>
                                <a:cubicBezTo>
                                  <a:pt x="86" y="43"/>
                                  <a:pt x="56" y="85"/>
                                  <a:pt x="8" y="99"/>
                                </a:cubicBezTo>
                                <a:cubicBezTo>
                                  <a:pt x="5" y="100"/>
                                  <a:pt x="3" y="100"/>
                                  <a:pt x="0" y="101"/>
                                </a:cubicBezTo>
                                <a:cubicBezTo>
                                  <a:pt x="1745" y="101"/>
                                  <a:pt x="1745" y="101"/>
                                  <a:pt x="1745" y="101"/>
                                </a:cubicBezTo>
                                <a:cubicBezTo>
                                  <a:pt x="1767" y="101"/>
                                  <a:pt x="1785" y="83"/>
                                  <a:pt x="1785" y="61"/>
                                </a:cubicBezTo>
                                <a:cubicBezTo>
                                  <a:pt x="1785" y="40"/>
                                  <a:pt x="1785" y="40"/>
                                  <a:pt x="1785" y="40"/>
                                </a:cubicBezTo>
                                <a:cubicBezTo>
                                  <a:pt x="1785" y="18"/>
                                  <a:pt x="1767" y="0"/>
                                  <a:pt x="1745" y="0"/>
                                </a:cubicBezTo>
                                <a:close/>
                              </a:path>
                            </a:pathLst>
                          </a:custGeom>
                          <a:noFill/>
                          <a:ln w="9525">
                            <a:solidFill>
                              <a:srgbClr val="000000"/>
                            </a:solidFill>
                            <a:round/>
                            <a:headEnd/>
                            <a:tailEnd/>
                          </a:ln>
                        </wps:spPr>
                        <wps:bodyPr/>
                      </wps:wsp>
                      <wps:wsp>
                        <wps:cNvPr id="1038" name="Freeform 4"/>
                        <wps:cNvSpPr/>
                        <wps:spPr>
                          <a:xfrm>
                            <a:off x="1461" y="2271"/>
                            <a:ext cx="749" cy="498"/>
                          </a:xfrm>
                          <a:custGeom>
                            <a:avLst/>
                            <a:gdLst>
                              <a:gd name="T0" fmla="*/ 141 w 152"/>
                              <a:gd name="T1" fmla="*/ 4 h 101"/>
                              <a:gd name="T2" fmla="*/ 140 w 152"/>
                              <a:gd name="T3" fmla="*/ 0 h 101"/>
                              <a:gd name="T4" fmla="*/ 40 w 152"/>
                              <a:gd name="T5" fmla="*/ 0 h 101"/>
                              <a:gd name="T6" fmla="*/ 0 w 152"/>
                              <a:gd name="T7" fmla="*/ 40 h 101"/>
                              <a:gd name="T8" fmla="*/ 0 w 152"/>
                              <a:gd name="T9" fmla="*/ 61 h 101"/>
                              <a:gd name="T10" fmla="*/ 40 w 152"/>
                              <a:gd name="T11" fmla="*/ 101 h 101"/>
                              <a:gd name="T12" fmla="*/ 66 w 152"/>
                              <a:gd name="T13" fmla="*/ 101 h 101"/>
                              <a:gd name="T14" fmla="*/ 74 w 152"/>
                              <a:gd name="T15" fmla="*/ 99 h 101"/>
                              <a:gd name="T16" fmla="*/ 141 w 152"/>
                              <a:gd name="T17" fmla="*/ 4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 h="101">
                                <a:moveTo>
                                  <a:pt x="141" y="4"/>
                                </a:moveTo>
                                <a:cubicBezTo>
                                  <a:pt x="141" y="3"/>
                                  <a:pt x="140" y="1"/>
                                  <a:pt x="140" y="0"/>
                                </a:cubicBezTo>
                                <a:cubicBezTo>
                                  <a:pt x="40" y="0"/>
                                  <a:pt x="40" y="0"/>
                                  <a:pt x="40" y="0"/>
                                </a:cubicBezTo>
                                <a:cubicBezTo>
                                  <a:pt x="18" y="0"/>
                                  <a:pt x="0" y="18"/>
                                  <a:pt x="0" y="40"/>
                                </a:cubicBezTo>
                                <a:cubicBezTo>
                                  <a:pt x="0" y="61"/>
                                  <a:pt x="0" y="61"/>
                                  <a:pt x="0" y="61"/>
                                </a:cubicBezTo>
                                <a:cubicBezTo>
                                  <a:pt x="0" y="83"/>
                                  <a:pt x="18" y="101"/>
                                  <a:pt x="40" y="101"/>
                                </a:cubicBezTo>
                                <a:cubicBezTo>
                                  <a:pt x="66" y="101"/>
                                  <a:pt x="66" y="101"/>
                                  <a:pt x="66" y="101"/>
                                </a:cubicBezTo>
                                <a:cubicBezTo>
                                  <a:pt x="69" y="100"/>
                                  <a:pt x="71" y="100"/>
                                  <a:pt x="74" y="99"/>
                                </a:cubicBezTo>
                                <a:cubicBezTo>
                                  <a:pt x="122" y="85"/>
                                  <a:pt x="152" y="43"/>
                                  <a:pt x="141" y="4"/>
                                </a:cubicBezTo>
                                <a:close/>
                              </a:path>
                            </a:pathLst>
                          </a:custGeom>
                          <a:solidFill>
                            <a:srgbClr val="969696"/>
                          </a:solidFill>
                          <a:ln>
                            <a:noFill/>
                          </a:ln>
                        </wps:spPr>
                        <wps:bodyPr/>
                      </wps:wsp>
                      <wps:wsp>
                        <wps:cNvPr id="1039" name="Freeform 5"/>
                        <wps:cNvSpPr/>
                        <wps:spPr>
                          <a:xfrm>
                            <a:off x="1402" y="2271"/>
                            <a:ext cx="749" cy="498"/>
                          </a:xfrm>
                          <a:custGeom>
                            <a:avLst/>
                            <a:gdLst>
                              <a:gd name="T0" fmla="*/ 141 w 152"/>
                              <a:gd name="T1" fmla="*/ 4 h 101"/>
                              <a:gd name="T2" fmla="*/ 140 w 152"/>
                              <a:gd name="T3" fmla="*/ 0 h 101"/>
                              <a:gd name="T4" fmla="*/ 40 w 152"/>
                              <a:gd name="T5" fmla="*/ 0 h 101"/>
                              <a:gd name="T6" fmla="*/ 0 w 152"/>
                              <a:gd name="T7" fmla="*/ 40 h 101"/>
                              <a:gd name="T8" fmla="*/ 0 w 152"/>
                              <a:gd name="T9" fmla="*/ 61 h 101"/>
                              <a:gd name="T10" fmla="*/ 40 w 152"/>
                              <a:gd name="T11" fmla="*/ 101 h 101"/>
                              <a:gd name="T12" fmla="*/ 66 w 152"/>
                              <a:gd name="T13" fmla="*/ 101 h 101"/>
                              <a:gd name="T14" fmla="*/ 74 w 152"/>
                              <a:gd name="T15" fmla="*/ 99 h 101"/>
                              <a:gd name="T16" fmla="*/ 141 w 152"/>
                              <a:gd name="T17" fmla="*/ 4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 h="101">
                                <a:moveTo>
                                  <a:pt x="141" y="4"/>
                                </a:moveTo>
                                <a:cubicBezTo>
                                  <a:pt x="141" y="3"/>
                                  <a:pt x="140" y="1"/>
                                  <a:pt x="140" y="0"/>
                                </a:cubicBezTo>
                                <a:cubicBezTo>
                                  <a:pt x="40" y="0"/>
                                  <a:pt x="40" y="0"/>
                                  <a:pt x="40" y="0"/>
                                </a:cubicBezTo>
                                <a:cubicBezTo>
                                  <a:pt x="18" y="0"/>
                                  <a:pt x="0" y="18"/>
                                  <a:pt x="0" y="40"/>
                                </a:cubicBezTo>
                                <a:cubicBezTo>
                                  <a:pt x="0" y="61"/>
                                  <a:pt x="0" y="61"/>
                                  <a:pt x="0" y="61"/>
                                </a:cubicBezTo>
                                <a:cubicBezTo>
                                  <a:pt x="0" y="83"/>
                                  <a:pt x="18" y="101"/>
                                  <a:pt x="40" y="101"/>
                                </a:cubicBezTo>
                                <a:cubicBezTo>
                                  <a:pt x="66" y="101"/>
                                  <a:pt x="66" y="101"/>
                                  <a:pt x="66" y="101"/>
                                </a:cubicBezTo>
                                <a:cubicBezTo>
                                  <a:pt x="69" y="100"/>
                                  <a:pt x="71" y="100"/>
                                  <a:pt x="74" y="99"/>
                                </a:cubicBezTo>
                                <a:cubicBezTo>
                                  <a:pt x="122" y="85"/>
                                  <a:pt x="152" y="43"/>
                                  <a:pt x="141" y="4"/>
                                </a:cubicBezTo>
                                <a:close/>
                              </a:path>
                            </a:pathLst>
                          </a:custGeom>
                          <a:solidFill>
                            <a:srgbClr val="C0C0C0"/>
                          </a:solidFill>
                          <a:ln>
                            <a:noFill/>
                          </a:ln>
                        </wps:spPr>
                        <wps:bodyPr/>
                      </wps:wsp>
                      <wps:wsp>
                        <wps:cNvPr id="1040" name="Freeform 6"/>
                        <wps:cNvSpPr/>
                        <wps:spPr>
                          <a:xfrm>
                            <a:off x="1402" y="2271"/>
                            <a:ext cx="9124" cy="498"/>
                          </a:xfrm>
                          <a:custGeom>
                            <a:avLst/>
                            <a:gdLst>
                              <a:gd name="T0" fmla="*/ 40 w 1851"/>
                              <a:gd name="T1" fmla="*/ 0 h 101"/>
                              <a:gd name="T2" fmla="*/ 0 w 1851"/>
                              <a:gd name="T3" fmla="*/ 40 h 101"/>
                              <a:gd name="T4" fmla="*/ 0 w 1851"/>
                              <a:gd name="T5" fmla="*/ 61 h 101"/>
                              <a:gd name="T6" fmla="*/ 40 w 1851"/>
                              <a:gd name="T7" fmla="*/ 101 h 101"/>
                              <a:gd name="T8" fmla="*/ 1811 w 1851"/>
                              <a:gd name="T9" fmla="*/ 101 h 101"/>
                              <a:gd name="T10" fmla="*/ 1851 w 1851"/>
                              <a:gd name="T11" fmla="*/ 61 h 101"/>
                              <a:gd name="T12" fmla="*/ 1851 w 1851"/>
                              <a:gd name="T13" fmla="*/ 40 h 101"/>
                              <a:gd name="T14" fmla="*/ 1811 w 1851"/>
                              <a:gd name="T15" fmla="*/ 0 h 101"/>
                              <a:gd name="T16" fmla="*/ 40 w 1851"/>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1" h="101">
                                <a:moveTo>
                                  <a:pt x="40" y="0"/>
                                </a:moveTo>
                                <a:cubicBezTo>
                                  <a:pt x="18" y="0"/>
                                  <a:pt x="0" y="18"/>
                                  <a:pt x="0" y="40"/>
                                </a:cubicBezTo>
                                <a:cubicBezTo>
                                  <a:pt x="0" y="61"/>
                                  <a:pt x="0" y="61"/>
                                  <a:pt x="0" y="61"/>
                                </a:cubicBezTo>
                                <a:cubicBezTo>
                                  <a:pt x="0" y="83"/>
                                  <a:pt x="18" y="101"/>
                                  <a:pt x="40" y="101"/>
                                </a:cubicBezTo>
                                <a:cubicBezTo>
                                  <a:pt x="1811" y="101"/>
                                  <a:pt x="1811" y="101"/>
                                  <a:pt x="1811" y="101"/>
                                </a:cubicBezTo>
                                <a:cubicBezTo>
                                  <a:pt x="1833" y="101"/>
                                  <a:pt x="1851" y="83"/>
                                  <a:pt x="1851" y="61"/>
                                </a:cubicBezTo>
                                <a:cubicBezTo>
                                  <a:pt x="1851" y="40"/>
                                  <a:pt x="1851" y="40"/>
                                  <a:pt x="1851" y="40"/>
                                </a:cubicBezTo>
                                <a:cubicBezTo>
                                  <a:pt x="1851" y="18"/>
                                  <a:pt x="1833" y="0"/>
                                  <a:pt x="1811" y="0"/>
                                </a:cubicBezTo>
                                <a:lnTo>
                                  <a:pt x="40" y="0"/>
                                </a:lnTo>
                                <a:close/>
                              </a:path>
                            </a:pathLst>
                          </a:custGeom>
                          <a:noFill/>
                          <a:ln w="12700" cap="flat">
                            <a:solidFill>
                              <a:srgbClr val="333333"/>
                            </a:solidFill>
                            <a:prstDash val="solid"/>
                            <a:miter lim="800000"/>
                            <a:headEnd/>
                            <a:tailEnd/>
                          </a:ln>
                        </wps:spPr>
                        <wps:bodyPr/>
                      </wps:wsp>
                    </wpg:wgp>
                  </a:graphicData>
                </a:graphic>
              </wp:anchor>
            </w:drawing>
          </mc:Choice>
          <mc:Fallback>
            <w:pict>
              <v:group id="グループ化 488564518" style="mso-wrap-distance-right:9pt;mso-wrap-distance-bottom:0pt;margin-top:29.05pt;mso-position-vertical-relative:text;mso-position-horizontal-relative:text;position:absolute;height:24.85pt;mso-wrap-distance-top:0pt;width:430.85pt;mso-wrap-distance-left:9pt;margin-left:28.45pt;z-index:-503316456;" coordsize="9124,498" coordorigin="1402,2271" o:spid="_x0000_s1036" o:allowincell="t" o:allowoverlap="t">
                <v:shape id="Freeform 3" style="height:498;width:8799;top:2271;left:1727;position:absolute;" coordsize="21600,21600" o:spid="_x0000_s1037" filled="f" stroked="t" strokecolor="#000000" strokeweight="0.75pt" o:spt="100" path="m21116,0l21116,0c895,0,895,0,895,0c895,214,908,642,908,855c1041,9196,678,18178,97,21172c61,21386,36,21386,0,21600c21116,21600,21116,21600,21116,21600c21382,21600,21600,17750,21600,13046c21600,8554,21600,8554,21600,8554c21600,3850,21382,0,21116,0xe">
                  <v:path textboxrect="0,0,21600,21600" arrowok="true" o:connecttype="custom" o:connectlocs="21116,0;895,0;908,855;97,21172;0,21600;21116,21600;21600,13046;21600,8554;21116,0" o:connectangles="0,0,0,0,0,0,0,0,0"/>
                  <v:fill/>
                  <v:stroke joinstyle="round" filltype="solid"/>
                  <v:textbox style="layout-flow:horizontal;"/>
                  <v:imagedata o:title=""/>
                  <w10:wrap type="none" anchorx="text" anchory="text"/>
                </v:shape>
                <v:shape id="Freeform 4" style="height:498;width:749;top:2271;left:1461;position:absolute;" coordsize="21600,21600" o:spid="_x0000_s1038" filled="t" fillcolor="#969696" stroked="f" o:spt="100" path="m20037,855l20037,855c20037,642,19895,214,19895,0c5684,0,5684,0,5684,0c2558,0,0,3850,0,8554c0,13046,0,13046,0,13046c0,17750,2558,21600,5684,21600c9379,21600,9379,21600,9379,21600c9805,21386,10089,21386,10516,21172c17337,18178,21600,9196,20037,855xe">
                  <v:path textboxrect="0,0,21600,21600" arrowok="true" o:connecttype="custom" o:connectlocs="20037,855;19895,0;5684,0;0,8554;0,13046;5684,21600;9379,21600;10516,21172;20037,855" o:connectangles="0,0,0,0,0,0,0,0,0"/>
                  <v:fill/>
                  <v:stroke joinstyle="round"/>
                  <v:textbox style="layout-flow:horizontal;"/>
                  <v:imagedata o:title=""/>
                  <w10:wrap type="none" anchorx="text" anchory="text"/>
                </v:shape>
                <v:shape id="Freeform 5" style="height:498;width:749;top:2271;left:1402;position:absolute;" coordsize="21600,21600" o:spid="_x0000_s1039" filled="t" fillcolor="#c0c0c0" stroked="f" o:spt="100" path="m20037,855l20037,855c20037,642,19895,214,19895,0c5684,0,5684,0,5684,0c2558,0,0,3850,0,8554c0,13046,0,13046,0,13046c0,17750,2558,21600,5684,21600c9379,21600,9379,21600,9379,21600c9805,21386,10089,21386,10516,21172c17337,18178,21600,9196,20037,855xe">
                  <v:path textboxrect="0,0,21600,21600" arrowok="true" o:connecttype="custom" o:connectlocs="20037,855;19895,0;5684,0;0,8554;0,13046;5684,21600;9379,21600;10516,21172;20037,855" o:connectangles="0,0,0,0,0,0,0,0,0"/>
                  <v:fill/>
                  <v:stroke joinstyle="round"/>
                  <v:textbox style="layout-flow:horizontal;"/>
                  <v:imagedata o:title=""/>
                  <w10:wrap type="none" anchorx="text" anchory="text"/>
                </v:shape>
                <v:shape id="Freeform 6" style="height:498;width:9124;top:2271;left:1402;position:absolute;" coordsize="21600,21600" o:spid="_x0000_s1040" filled="f" stroked="t" strokecolor="#333333" strokeweight="1pt" o:spt="100" path="m467,0l467,0c210,0,0,3850,0,8554c0,13046,0,13046,0,13046c0,17750,210,21600,467,21600c21133,21600,21133,21600,21133,21600c21390,21600,21600,17750,21600,13046c21600,8554,21600,8554,21600,8554c21600,3850,21390,0,21133,0l467,0xe">
                  <v:path textboxrect="0,0,21600,21600" arrowok="true" o:connecttype="custom" o:connectlocs="467,0;0,8554;0,13046;467,21600;21133,21600;21600,13046;21600,8554;21133,0;467,0" o:connectangles="0,0,0,0,0,0,0,0,0"/>
                  <v:fill/>
                  <v:stroke miterlimit="8" endcap="flat" dashstyle="solid" filltype="solid"/>
                  <v:textbox style="layout-flow:horizontal;"/>
                  <v:imagedata o:title=""/>
                  <w10:wrap type="none" anchorx="text" anchory="text"/>
                </v:shape>
                <w10:wrap type="none" anchorx="text" anchory="text"/>
              </v:group>
            </w:pict>
          </mc:Fallback>
        </mc:AlternateContent>
      </w:r>
      <w:r>
        <w:rPr>
          <w:rFonts w:hint="eastAsia" w:asciiTheme="majorEastAsia" w:hAnsiTheme="majorEastAsia" w:eastAsiaTheme="majorEastAsia"/>
          <w:b w:val="1"/>
        </w:rPr>
        <w:t>重点事項</w:t>
      </w:r>
    </w:p>
    <w:p>
      <w:pPr>
        <w:pStyle w:val="0"/>
        <w:ind w:left="794" w:leftChars="350"/>
        <w:rPr>
          <w:rFonts w:hint="default" w:asciiTheme="majorEastAsia" w:hAnsiTheme="majorEastAsia" w:eastAsiaTheme="majorEastAsia"/>
        </w:rPr>
      </w:pPr>
      <w:r>
        <w:rPr>
          <w:rFonts w:hint="eastAsia" w:asciiTheme="majorEastAsia" w:hAnsiTheme="majorEastAsia" w:eastAsiaTheme="majorEastAsia"/>
        </w:rPr>
        <w:t>ⅱ　　切れ目ない相談支援と生活支援</w:t>
      </w:r>
    </w:p>
    <w:p>
      <w:pPr>
        <w:pStyle w:val="0"/>
        <w:rPr>
          <w:rFonts w:hint="default" w:asciiTheme="minorEastAsia" w:hAnsiTheme="minorEastAsia" w:eastAsiaTheme="minorEastAsia"/>
        </w:rPr>
      </w:pPr>
    </w:p>
    <w:p>
      <w:pPr>
        <w:pStyle w:val="38"/>
        <w:numPr>
          <w:ilvl w:val="0"/>
          <w:numId w:val="25"/>
        </w:numPr>
        <w:spacing w:after="190" w:afterLines="50" w:afterAutospacing="0"/>
        <w:ind w:left="1009" w:leftChars="0" w:hanging="442"/>
        <w:rPr>
          <w:rFonts w:hint="default" w:asciiTheme="majorEastAsia" w:hAnsiTheme="majorEastAsia" w:eastAsiaTheme="majorEastAsia"/>
          <w:b w:val="1"/>
        </w:rPr>
      </w:pPr>
      <w:r>
        <w:rPr>
          <w:rFonts w:hint="eastAsia" w:asciiTheme="majorEastAsia" w:hAnsiTheme="majorEastAsia" w:eastAsiaTheme="majorEastAsia"/>
          <w:b w:val="1"/>
        </w:rPr>
        <w:t>成果指標</w:t>
      </w:r>
    </w:p>
    <w:tbl>
      <w:tblPr>
        <w:tblStyle w:val="11"/>
        <w:tblW w:w="8493" w:type="dxa"/>
        <w:tblInd w:w="557" w:type="dxa"/>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Layout w:type="fixed"/>
        <w:tblLook w:firstRow="1" w:lastRow="0" w:firstColumn="1" w:lastColumn="0" w:noHBand="0" w:noVBand="1" w:val="04A0"/>
      </w:tblPr>
      <w:tblGrid>
        <w:gridCol w:w="3544"/>
        <w:gridCol w:w="2474"/>
        <w:gridCol w:w="2475"/>
      </w:tblGrid>
      <w:tr>
        <w:trPr>
          <w:trHeight w:val="397" w:hRule="atLeast"/>
        </w:trPr>
        <w:tc>
          <w:tcPr>
            <w:tcW w:w="3544"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指　　　標</w:t>
            </w:r>
          </w:p>
        </w:tc>
        <w:tc>
          <w:tcPr>
            <w:tcW w:w="2474"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現状（令和４年度）</w:t>
            </w:r>
          </w:p>
        </w:tc>
        <w:tc>
          <w:tcPr>
            <w:tcW w:w="2475"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目標（令和</w:t>
            </w:r>
            <w:r>
              <w:rPr>
                <w:rFonts w:hint="eastAsia" w:asciiTheme="majorEastAsia" w:hAnsiTheme="majorEastAsia" w:eastAsiaTheme="majorEastAsia"/>
                <w:sz w:val="20"/>
              </w:rPr>
              <w:t>1</w:t>
            </w:r>
            <w:r>
              <w:rPr>
                <w:rFonts w:hint="default" w:asciiTheme="majorEastAsia" w:hAnsiTheme="majorEastAsia" w:eastAsiaTheme="majorEastAsia"/>
                <w:sz w:val="20"/>
              </w:rPr>
              <w:t>0</w:t>
            </w:r>
            <w:r>
              <w:rPr>
                <w:rFonts w:hint="eastAsia" w:asciiTheme="majorEastAsia" w:hAnsiTheme="majorEastAsia" w:eastAsiaTheme="majorEastAsia"/>
                <w:sz w:val="20"/>
              </w:rPr>
              <w:t>年度）</w:t>
            </w:r>
          </w:p>
        </w:tc>
      </w:tr>
      <w:tr>
        <w:trPr>
          <w:trHeight w:val="706" w:hRule="atLeast"/>
        </w:trPr>
        <w:tc>
          <w:tcPr>
            <w:tcW w:w="35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どこに相談したらいいかわからず困っている障がいのある人の割合</w:t>
            </w:r>
          </w:p>
        </w:tc>
        <w:tc>
          <w:tcPr>
            <w:tcW w:w="247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default" w:asciiTheme="minorEastAsia" w:hAnsiTheme="minorEastAsia" w:eastAsiaTheme="minorEastAsia"/>
                <w:sz w:val="20"/>
              </w:rPr>
              <w:t>7.3</w:t>
            </w:r>
            <w:r>
              <w:rPr>
                <w:rFonts w:hint="eastAsia" w:asciiTheme="minorEastAsia" w:hAnsiTheme="minorEastAsia" w:eastAsiaTheme="minorEastAsia"/>
                <w:sz w:val="20"/>
              </w:rPr>
              <w:t>％</w:t>
            </w:r>
          </w:p>
        </w:tc>
        <w:tc>
          <w:tcPr>
            <w:tcW w:w="24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30</w:t>
            </w:r>
            <w:r>
              <w:rPr>
                <w:rFonts w:hint="eastAsia" w:asciiTheme="minorEastAsia" w:hAnsiTheme="minorEastAsia" w:eastAsiaTheme="minorEastAsia"/>
                <w:sz w:val="20"/>
              </w:rPr>
              <w:t>％以下</w:t>
            </w:r>
          </w:p>
        </w:tc>
      </w:tr>
      <w:tr>
        <w:trPr>
          <w:trHeight w:val="706" w:hRule="atLeast"/>
        </w:trPr>
        <w:tc>
          <w:tcPr>
            <w:tcW w:w="354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福祉に関する情報がどこにあるかわからず困っている障がいのある人の割合</w:t>
            </w:r>
          </w:p>
        </w:tc>
        <w:tc>
          <w:tcPr>
            <w:tcW w:w="247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default" w:asciiTheme="minorEastAsia" w:hAnsiTheme="minorEastAsia" w:eastAsiaTheme="minorEastAsia"/>
                <w:sz w:val="20"/>
              </w:rPr>
              <w:t>1.0</w:t>
            </w:r>
            <w:r>
              <w:rPr>
                <w:rFonts w:hint="eastAsia" w:asciiTheme="minorEastAsia" w:hAnsiTheme="minorEastAsia" w:eastAsiaTheme="minorEastAsia"/>
                <w:sz w:val="20"/>
              </w:rPr>
              <w:t>％</w:t>
            </w:r>
          </w:p>
        </w:tc>
        <w:tc>
          <w:tcPr>
            <w:tcW w:w="247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default" w:asciiTheme="minorEastAsia" w:hAnsiTheme="minorEastAsia" w:eastAsiaTheme="minorEastAsia"/>
                <w:sz w:val="20"/>
              </w:rPr>
              <w:t>0</w:t>
            </w:r>
            <w:r>
              <w:rPr>
                <w:rFonts w:hint="eastAsia" w:asciiTheme="minorEastAsia" w:hAnsiTheme="minorEastAsia" w:eastAsiaTheme="minorEastAsia"/>
                <w:sz w:val="20"/>
              </w:rPr>
              <w:t>％以下</w:t>
            </w:r>
          </w:p>
        </w:tc>
      </w:tr>
    </w:tbl>
    <w:p>
      <w:pPr>
        <w:pStyle w:val="0"/>
        <w:spacing w:before="80" w:beforeLines="0" w:beforeAutospacing="0" w:line="300" w:lineRule="exact"/>
        <w:ind w:left="754" w:leftChars="250" w:hanging="187" w:hangingChars="100"/>
        <w:rPr>
          <w:rFonts w:hint="default" w:asciiTheme="minorEastAsia" w:hAnsiTheme="minorEastAsia" w:eastAsiaTheme="minorEastAsia"/>
          <w:sz w:val="20"/>
        </w:rPr>
      </w:pPr>
      <w:r>
        <w:rPr>
          <w:rFonts w:hint="eastAsia" w:asciiTheme="minorEastAsia" w:hAnsiTheme="minorEastAsia" w:eastAsiaTheme="minorEastAsia"/>
          <w:sz w:val="20"/>
        </w:rPr>
        <w:t>※令和４年度のアンケート調査結果からの改善をめざすものです。</w:t>
      </w:r>
    </w:p>
    <w:p>
      <w:pPr>
        <w:pStyle w:val="0"/>
        <w:rPr>
          <w:rFonts w:hint="default"/>
          <w:sz w:val="20"/>
        </w:rPr>
      </w:pPr>
    </w:p>
    <w:p>
      <w:pPr>
        <w:pStyle w:val="0"/>
        <w:rPr>
          <w:rFonts w:hint="default"/>
        </w:rPr>
      </w:pPr>
    </w:p>
    <w:p>
      <w:pPr>
        <w:pStyle w:val="0"/>
        <w:spacing w:line="240" w:lineRule="exact"/>
        <w:rPr>
          <w:rFonts w:hint="default" w:asciiTheme="minorEastAsia" w:hAnsiTheme="minorEastAsia" w:eastAsiaTheme="minorEastAsia"/>
        </w:rPr>
      </w:pPr>
      <w:r>
        <w:rPr>
          <w:rFonts w:hint="default"/>
        </w:rPr>
        <w:br w:type="page"/>
      </w:r>
      <w:r>
        <w:rPr>
          <w:rFonts w:hint="eastAsia" w:asciiTheme="minorEastAsia" w:hAnsiTheme="minorEastAsia" w:eastAsiaTheme="minorEastAsia"/>
          <w:b w:val="1"/>
        </w:rPr>
        <w:t>　</w:t>
      </w:r>
    </w:p>
    <w:p>
      <w:pPr>
        <w:pStyle w:val="0"/>
        <w:widowControl w:val="1"/>
        <w:autoSpaceDE w:val="1"/>
        <w:autoSpaceDN w:val="1"/>
        <w:spacing w:after="114" w:afterLines="30" w:afterAutospacing="0"/>
        <w:ind w:left="567" w:leftChars="250"/>
        <w:rPr>
          <w:rFonts w:hint="default" w:asciiTheme="majorEastAsia" w:hAnsiTheme="majorEastAsia" w:eastAsiaTheme="majorEastAsia"/>
          <w:b w:val="1"/>
        </w:rPr>
      </w:pPr>
      <w:r>
        <w:rPr>
          <w:rFonts w:hint="eastAsia" w:asciiTheme="majorEastAsia" w:hAnsiTheme="majorEastAsia" w:eastAsiaTheme="majorEastAsia"/>
          <w:b w:val="1"/>
          <w:bdr w:val="single" w:color="auto" w:sz="4" w:space="0"/>
        </w:rPr>
        <w:t>基本目標Ⅲ</w:t>
      </w:r>
      <w:r>
        <w:rPr>
          <w:rFonts w:hint="eastAsia" w:asciiTheme="majorEastAsia" w:hAnsiTheme="majorEastAsia" w:eastAsiaTheme="majorEastAsia"/>
          <w:b w:val="1"/>
        </w:rPr>
        <w:t>　誰もが支え合うまちづくり</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障がいのある人が、地域社会を形成するひとりの市民として、自分に適した社会生活をおくるためには、療育・教育の段階から、さまざまな機会や交流を通じ、障がい</w:t>
      </w:r>
      <w:r>
        <w:rPr>
          <w:rFonts w:hint="eastAsia" w:asciiTheme="minorEastAsia" w:hAnsiTheme="minorEastAsia" w:eastAsiaTheme="minorEastAsia"/>
          <w:color w:val="000000" w:themeColor="text1"/>
        </w:rPr>
        <w:t>のあるなしにかかわらず、互いに支え合い活動できるような環境づくりを進めてい</w:t>
      </w:r>
      <w:r>
        <w:rPr>
          <w:rFonts w:hint="eastAsia" w:asciiTheme="minorEastAsia" w:hAnsiTheme="minorEastAsia" w:eastAsiaTheme="minorEastAsia"/>
        </w:rPr>
        <w:t>く必要があります。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そのため、乳幼児期から学校卒業後までの発達段階に応じたきめ細かな支援など、安心して子育てできる環境づくりに取り組みます。また、将来の就労やスポーツ、文化芸術活動などの社会参加につなげ、障がいのある人が自分らしく安心して活動、活躍できる環境づくりに重点的に取り組み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さらに、地震や集中豪雨等による大規模災害の発生などにより、防災に対する意識が高まっていることから、障がいのある人を災害から守る取り組みやボランティア活動を一層推進するとともに、犯罪や事故などからも守る取り組みを推進します。</w:t>
      </w:r>
    </w:p>
    <w:p>
      <w:pPr>
        <w:pStyle w:val="0"/>
        <w:rPr>
          <w:rFonts w:hint="default" w:asciiTheme="majorEastAsia" w:hAnsiTheme="majorEastAsia" w:eastAsiaTheme="majorEastAsia"/>
        </w:rPr>
      </w:pPr>
    </w:p>
    <w:p>
      <w:pPr>
        <w:pStyle w:val="38"/>
        <w:numPr>
          <w:ilvl w:val="0"/>
          <w:numId w:val="24"/>
        </w:numPr>
        <w:spacing w:after="190" w:afterLines="50" w:afterAutospacing="0"/>
        <w:ind w:left="1009" w:leftChars="0" w:hanging="442"/>
        <w:rPr>
          <w:rFonts w:hint="default" w:asciiTheme="majorEastAsia" w:hAnsiTheme="majorEastAsia" w:eastAsiaTheme="majorEastAsia"/>
          <w:b w:val="1"/>
        </w:rPr>
      </w:pPr>
      <w:r>
        <w:rPr>
          <w:rFonts w:hint="eastAsia"/>
        </w:rPr>
        <mc:AlternateContent>
          <mc:Choice Requires="wpg">
            <w:drawing>
              <wp:anchor distT="0" distB="0" distL="114300" distR="114300" simplePos="0" relativeHeight="29" behindDoc="1" locked="0" layoutInCell="1" hidden="0" allowOverlap="1">
                <wp:simplePos x="0" y="0"/>
                <wp:positionH relativeFrom="column">
                  <wp:posOffset>361315</wp:posOffset>
                </wp:positionH>
                <wp:positionV relativeFrom="paragraph">
                  <wp:posOffset>368935</wp:posOffset>
                </wp:positionV>
                <wp:extent cx="5471795" cy="315595"/>
                <wp:effectExtent l="635" t="635" r="29845" b="10795"/>
                <wp:wrapNone/>
                <wp:docPr id="1041" name="グループ化 1830271514"/>
                <a:graphic xmlns:a="http://schemas.openxmlformats.org/drawingml/2006/main">
                  <a:graphicData uri="http://schemas.microsoft.com/office/word/2010/wordprocessingGroup">
                    <wpg:wgp>
                      <wpg:cNvGrpSpPr/>
                      <wpg:grpSpPr>
                        <a:xfrm>
                          <a:off x="0" y="0"/>
                          <a:ext cx="5471795" cy="315595"/>
                          <a:chOff x="1402" y="2271"/>
                          <a:chExt cx="9124" cy="498"/>
                        </a:xfrm>
                      </wpg:grpSpPr>
                      <wps:wsp>
                        <wps:cNvPr id="1042" name="Freeform 3"/>
                        <wps:cNvSpPr/>
                        <wps:spPr>
                          <a:xfrm>
                            <a:off x="1727" y="2271"/>
                            <a:ext cx="8799" cy="498"/>
                          </a:xfrm>
                          <a:custGeom>
                            <a:avLst/>
                            <a:gdLst>
                              <a:gd name="T0" fmla="*/ 1745 w 1785"/>
                              <a:gd name="T1" fmla="*/ 0 h 101"/>
                              <a:gd name="T2" fmla="*/ 74 w 1785"/>
                              <a:gd name="T3" fmla="*/ 0 h 101"/>
                              <a:gd name="T4" fmla="*/ 75 w 1785"/>
                              <a:gd name="T5" fmla="*/ 4 h 101"/>
                              <a:gd name="T6" fmla="*/ 8 w 1785"/>
                              <a:gd name="T7" fmla="*/ 99 h 101"/>
                              <a:gd name="T8" fmla="*/ 0 w 1785"/>
                              <a:gd name="T9" fmla="*/ 101 h 101"/>
                              <a:gd name="T10" fmla="*/ 1745 w 1785"/>
                              <a:gd name="T11" fmla="*/ 101 h 101"/>
                              <a:gd name="T12" fmla="*/ 1785 w 1785"/>
                              <a:gd name="T13" fmla="*/ 61 h 101"/>
                              <a:gd name="T14" fmla="*/ 1785 w 1785"/>
                              <a:gd name="T15" fmla="*/ 40 h 101"/>
                              <a:gd name="T16" fmla="*/ 1745 w 1785"/>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85" h="101">
                                <a:moveTo>
                                  <a:pt x="1745" y="0"/>
                                </a:moveTo>
                                <a:cubicBezTo>
                                  <a:pt x="74" y="0"/>
                                  <a:pt x="74" y="0"/>
                                  <a:pt x="74" y="0"/>
                                </a:cubicBezTo>
                                <a:cubicBezTo>
                                  <a:pt x="74" y="1"/>
                                  <a:pt x="75" y="3"/>
                                  <a:pt x="75" y="4"/>
                                </a:cubicBezTo>
                                <a:cubicBezTo>
                                  <a:pt x="86" y="43"/>
                                  <a:pt x="56" y="85"/>
                                  <a:pt x="8" y="99"/>
                                </a:cubicBezTo>
                                <a:cubicBezTo>
                                  <a:pt x="5" y="100"/>
                                  <a:pt x="3" y="100"/>
                                  <a:pt x="0" y="101"/>
                                </a:cubicBezTo>
                                <a:cubicBezTo>
                                  <a:pt x="1745" y="101"/>
                                  <a:pt x="1745" y="101"/>
                                  <a:pt x="1745" y="101"/>
                                </a:cubicBezTo>
                                <a:cubicBezTo>
                                  <a:pt x="1767" y="101"/>
                                  <a:pt x="1785" y="83"/>
                                  <a:pt x="1785" y="61"/>
                                </a:cubicBezTo>
                                <a:cubicBezTo>
                                  <a:pt x="1785" y="40"/>
                                  <a:pt x="1785" y="40"/>
                                  <a:pt x="1785" y="40"/>
                                </a:cubicBezTo>
                                <a:cubicBezTo>
                                  <a:pt x="1785" y="18"/>
                                  <a:pt x="1767" y="0"/>
                                  <a:pt x="1745" y="0"/>
                                </a:cubicBezTo>
                                <a:close/>
                              </a:path>
                            </a:pathLst>
                          </a:custGeom>
                          <a:noFill/>
                          <a:ln w="9525">
                            <a:solidFill>
                              <a:srgbClr val="000000"/>
                            </a:solidFill>
                            <a:round/>
                            <a:headEnd/>
                            <a:tailEnd/>
                          </a:ln>
                        </wps:spPr>
                        <wps:bodyPr/>
                      </wps:wsp>
                      <wps:wsp>
                        <wps:cNvPr id="1043" name="Freeform 4"/>
                        <wps:cNvSpPr/>
                        <wps:spPr>
                          <a:xfrm>
                            <a:off x="1461" y="2271"/>
                            <a:ext cx="749" cy="498"/>
                          </a:xfrm>
                          <a:custGeom>
                            <a:avLst/>
                            <a:gdLst>
                              <a:gd name="T0" fmla="*/ 141 w 152"/>
                              <a:gd name="T1" fmla="*/ 4 h 101"/>
                              <a:gd name="T2" fmla="*/ 140 w 152"/>
                              <a:gd name="T3" fmla="*/ 0 h 101"/>
                              <a:gd name="T4" fmla="*/ 40 w 152"/>
                              <a:gd name="T5" fmla="*/ 0 h 101"/>
                              <a:gd name="T6" fmla="*/ 0 w 152"/>
                              <a:gd name="T7" fmla="*/ 40 h 101"/>
                              <a:gd name="T8" fmla="*/ 0 w 152"/>
                              <a:gd name="T9" fmla="*/ 61 h 101"/>
                              <a:gd name="T10" fmla="*/ 40 w 152"/>
                              <a:gd name="T11" fmla="*/ 101 h 101"/>
                              <a:gd name="T12" fmla="*/ 66 w 152"/>
                              <a:gd name="T13" fmla="*/ 101 h 101"/>
                              <a:gd name="T14" fmla="*/ 74 w 152"/>
                              <a:gd name="T15" fmla="*/ 99 h 101"/>
                              <a:gd name="T16" fmla="*/ 141 w 152"/>
                              <a:gd name="T17" fmla="*/ 4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 h="101">
                                <a:moveTo>
                                  <a:pt x="141" y="4"/>
                                </a:moveTo>
                                <a:cubicBezTo>
                                  <a:pt x="141" y="3"/>
                                  <a:pt x="140" y="1"/>
                                  <a:pt x="140" y="0"/>
                                </a:cubicBezTo>
                                <a:cubicBezTo>
                                  <a:pt x="40" y="0"/>
                                  <a:pt x="40" y="0"/>
                                  <a:pt x="40" y="0"/>
                                </a:cubicBezTo>
                                <a:cubicBezTo>
                                  <a:pt x="18" y="0"/>
                                  <a:pt x="0" y="18"/>
                                  <a:pt x="0" y="40"/>
                                </a:cubicBezTo>
                                <a:cubicBezTo>
                                  <a:pt x="0" y="61"/>
                                  <a:pt x="0" y="61"/>
                                  <a:pt x="0" y="61"/>
                                </a:cubicBezTo>
                                <a:cubicBezTo>
                                  <a:pt x="0" y="83"/>
                                  <a:pt x="18" y="101"/>
                                  <a:pt x="40" y="101"/>
                                </a:cubicBezTo>
                                <a:cubicBezTo>
                                  <a:pt x="66" y="101"/>
                                  <a:pt x="66" y="101"/>
                                  <a:pt x="66" y="101"/>
                                </a:cubicBezTo>
                                <a:cubicBezTo>
                                  <a:pt x="69" y="100"/>
                                  <a:pt x="71" y="100"/>
                                  <a:pt x="74" y="99"/>
                                </a:cubicBezTo>
                                <a:cubicBezTo>
                                  <a:pt x="122" y="85"/>
                                  <a:pt x="152" y="43"/>
                                  <a:pt x="141" y="4"/>
                                </a:cubicBezTo>
                                <a:close/>
                              </a:path>
                            </a:pathLst>
                          </a:custGeom>
                          <a:solidFill>
                            <a:srgbClr val="969696"/>
                          </a:solidFill>
                          <a:ln>
                            <a:noFill/>
                          </a:ln>
                        </wps:spPr>
                        <wps:bodyPr/>
                      </wps:wsp>
                      <wps:wsp>
                        <wps:cNvPr id="1044" name="Freeform 5"/>
                        <wps:cNvSpPr/>
                        <wps:spPr>
                          <a:xfrm>
                            <a:off x="1402" y="2271"/>
                            <a:ext cx="749" cy="498"/>
                          </a:xfrm>
                          <a:custGeom>
                            <a:avLst/>
                            <a:gdLst>
                              <a:gd name="T0" fmla="*/ 141 w 152"/>
                              <a:gd name="T1" fmla="*/ 4 h 101"/>
                              <a:gd name="T2" fmla="*/ 140 w 152"/>
                              <a:gd name="T3" fmla="*/ 0 h 101"/>
                              <a:gd name="T4" fmla="*/ 40 w 152"/>
                              <a:gd name="T5" fmla="*/ 0 h 101"/>
                              <a:gd name="T6" fmla="*/ 0 w 152"/>
                              <a:gd name="T7" fmla="*/ 40 h 101"/>
                              <a:gd name="T8" fmla="*/ 0 w 152"/>
                              <a:gd name="T9" fmla="*/ 61 h 101"/>
                              <a:gd name="T10" fmla="*/ 40 w 152"/>
                              <a:gd name="T11" fmla="*/ 101 h 101"/>
                              <a:gd name="T12" fmla="*/ 66 w 152"/>
                              <a:gd name="T13" fmla="*/ 101 h 101"/>
                              <a:gd name="T14" fmla="*/ 74 w 152"/>
                              <a:gd name="T15" fmla="*/ 99 h 101"/>
                              <a:gd name="T16" fmla="*/ 141 w 152"/>
                              <a:gd name="T17" fmla="*/ 4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2" h="101">
                                <a:moveTo>
                                  <a:pt x="141" y="4"/>
                                </a:moveTo>
                                <a:cubicBezTo>
                                  <a:pt x="141" y="3"/>
                                  <a:pt x="140" y="1"/>
                                  <a:pt x="140" y="0"/>
                                </a:cubicBezTo>
                                <a:cubicBezTo>
                                  <a:pt x="40" y="0"/>
                                  <a:pt x="40" y="0"/>
                                  <a:pt x="40" y="0"/>
                                </a:cubicBezTo>
                                <a:cubicBezTo>
                                  <a:pt x="18" y="0"/>
                                  <a:pt x="0" y="18"/>
                                  <a:pt x="0" y="40"/>
                                </a:cubicBezTo>
                                <a:cubicBezTo>
                                  <a:pt x="0" y="61"/>
                                  <a:pt x="0" y="61"/>
                                  <a:pt x="0" y="61"/>
                                </a:cubicBezTo>
                                <a:cubicBezTo>
                                  <a:pt x="0" y="83"/>
                                  <a:pt x="18" y="101"/>
                                  <a:pt x="40" y="101"/>
                                </a:cubicBezTo>
                                <a:cubicBezTo>
                                  <a:pt x="66" y="101"/>
                                  <a:pt x="66" y="101"/>
                                  <a:pt x="66" y="101"/>
                                </a:cubicBezTo>
                                <a:cubicBezTo>
                                  <a:pt x="69" y="100"/>
                                  <a:pt x="71" y="100"/>
                                  <a:pt x="74" y="99"/>
                                </a:cubicBezTo>
                                <a:cubicBezTo>
                                  <a:pt x="122" y="85"/>
                                  <a:pt x="152" y="43"/>
                                  <a:pt x="141" y="4"/>
                                </a:cubicBezTo>
                                <a:close/>
                              </a:path>
                            </a:pathLst>
                          </a:custGeom>
                          <a:solidFill>
                            <a:srgbClr val="C0C0C0"/>
                          </a:solidFill>
                          <a:ln>
                            <a:noFill/>
                          </a:ln>
                        </wps:spPr>
                        <wps:bodyPr/>
                      </wps:wsp>
                      <wps:wsp>
                        <wps:cNvPr id="1045" name="Freeform 6"/>
                        <wps:cNvSpPr/>
                        <wps:spPr>
                          <a:xfrm>
                            <a:off x="1402" y="2271"/>
                            <a:ext cx="9124" cy="498"/>
                          </a:xfrm>
                          <a:custGeom>
                            <a:avLst/>
                            <a:gdLst>
                              <a:gd name="T0" fmla="*/ 40 w 1851"/>
                              <a:gd name="T1" fmla="*/ 0 h 101"/>
                              <a:gd name="T2" fmla="*/ 0 w 1851"/>
                              <a:gd name="T3" fmla="*/ 40 h 101"/>
                              <a:gd name="T4" fmla="*/ 0 w 1851"/>
                              <a:gd name="T5" fmla="*/ 61 h 101"/>
                              <a:gd name="T6" fmla="*/ 40 w 1851"/>
                              <a:gd name="T7" fmla="*/ 101 h 101"/>
                              <a:gd name="T8" fmla="*/ 1811 w 1851"/>
                              <a:gd name="T9" fmla="*/ 101 h 101"/>
                              <a:gd name="T10" fmla="*/ 1851 w 1851"/>
                              <a:gd name="T11" fmla="*/ 61 h 101"/>
                              <a:gd name="T12" fmla="*/ 1851 w 1851"/>
                              <a:gd name="T13" fmla="*/ 40 h 101"/>
                              <a:gd name="T14" fmla="*/ 1811 w 1851"/>
                              <a:gd name="T15" fmla="*/ 0 h 101"/>
                              <a:gd name="T16" fmla="*/ 40 w 1851"/>
                              <a:gd name="T17"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1" h="101">
                                <a:moveTo>
                                  <a:pt x="40" y="0"/>
                                </a:moveTo>
                                <a:cubicBezTo>
                                  <a:pt x="18" y="0"/>
                                  <a:pt x="0" y="18"/>
                                  <a:pt x="0" y="40"/>
                                </a:cubicBezTo>
                                <a:cubicBezTo>
                                  <a:pt x="0" y="61"/>
                                  <a:pt x="0" y="61"/>
                                  <a:pt x="0" y="61"/>
                                </a:cubicBezTo>
                                <a:cubicBezTo>
                                  <a:pt x="0" y="83"/>
                                  <a:pt x="18" y="101"/>
                                  <a:pt x="40" y="101"/>
                                </a:cubicBezTo>
                                <a:cubicBezTo>
                                  <a:pt x="1811" y="101"/>
                                  <a:pt x="1811" y="101"/>
                                  <a:pt x="1811" y="101"/>
                                </a:cubicBezTo>
                                <a:cubicBezTo>
                                  <a:pt x="1833" y="101"/>
                                  <a:pt x="1851" y="83"/>
                                  <a:pt x="1851" y="61"/>
                                </a:cubicBezTo>
                                <a:cubicBezTo>
                                  <a:pt x="1851" y="40"/>
                                  <a:pt x="1851" y="40"/>
                                  <a:pt x="1851" y="40"/>
                                </a:cubicBezTo>
                                <a:cubicBezTo>
                                  <a:pt x="1851" y="18"/>
                                  <a:pt x="1833" y="0"/>
                                  <a:pt x="1811" y="0"/>
                                </a:cubicBezTo>
                                <a:lnTo>
                                  <a:pt x="40" y="0"/>
                                </a:lnTo>
                                <a:close/>
                              </a:path>
                            </a:pathLst>
                          </a:custGeom>
                          <a:noFill/>
                          <a:ln w="12700" cap="flat">
                            <a:solidFill>
                              <a:srgbClr val="333333"/>
                            </a:solidFill>
                            <a:prstDash val="solid"/>
                            <a:miter lim="800000"/>
                            <a:headEnd/>
                            <a:tailEnd/>
                          </a:ln>
                        </wps:spPr>
                        <wps:bodyPr/>
                      </wps:wsp>
                    </wpg:wgp>
                  </a:graphicData>
                </a:graphic>
              </wp:anchor>
            </w:drawing>
          </mc:Choice>
          <mc:Fallback>
            <w:pict>
              <v:group id="グループ化 1830271514" style="mso-wrap-distance-right:9pt;mso-wrap-distance-bottom:0pt;margin-top:29.05pt;mso-position-vertical-relative:text;mso-position-horizontal-relative:text;position:absolute;height:24.85pt;mso-wrap-distance-top:0pt;width:430.85pt;mso-wrap-distance-left:9pt;margin-left:28.45pt;z-index:-503316451;" coordsize="9124,498" coordorigin="1402,2271" o:spid="_x0000_s1041" o:allowincell="t" o:allowoverlap="t">
                <v:shape id="Freeform 3" style="height:498;width:8799;top:2271;left:1727;position:absolute;" coordsize="21600,21600" o:spid="_x0000_s1042" filled="f" stroked="t" strokecolor="#000000" strokeweight="0.75pt" o:spt="100" path="m21116,0l21116,0c895,0,895,0,895,0c895,214,908,642,908,855c1041,9196,678,18178,97,21172c61,21386,36,21386,0,21600c21116,21600,21116,21600,21116,21600c21382,21600,21600,17750,21600,13046c21600,8554,21600,8554,21600,8554c21600,3850,21382,0,21116,0xe">
                  <v:path textboxrect="0,0,21600,21600" arrowok="true" o:connecttype="custom" o:connectlocs="21116,0;895,0;908,855;97,21172;0,21600;21116,21600;21600,13046;21600,8554;21116,0" o:connectangles="0,0,0,0,0,0,0,0,0"/>
                  <v:fill/>
                  <v:stroke joinstyle="round" filltype="solid"/>
                  <v:textbox style="layout-flow:horizontal;"/>
                  <v:imagedata o:title=""/>
                  <w10:wrap type="none" anchorx="text" anchory="text"/>
                </v:shape>
                <v:shape id="Freeform 4" style="height:498;width:749;top:2271;left:1461;position:absolute;" coordsize="21600,21600" o:spid="_x0000_s1043" filled="t" fillcolor="#969696" stroked="f" o:spt="100" path="m20037,855l20037,855c20037,642,19895,214,19895,0c5684,0,5684,0,5684,0c2558,0,0,3850,0,8554c0,13046,0,13046,0,13046c0,17750,2558,21600,5684,21600c9379,21600,9379,21600,9379,21600c9805,21386,10089,21386,10516,21172c17337,18178,21600,9196,20037,855xe">
                  <v:path textboxrect="0,0,21600,21600" arrowok="true" o:connecttype="custom" o:connectlocs="20037,855;19895,0;5684,0;0,8554;0,13046;5684,21600;9379,21600;10516,21172;20037,855" o:connectangles="0,0,0,0,0,0,0,0,0"/>
                  <v:fill/>
                  <v:stroke joinstyle="round"/>
                  <v:textbox style="layout-flow:horizontal;"/>
                  <v:imagedata o:title=""/>
                  <w10:wrap type="none" anchorx="text" anchory="text"/>
                </v:shape>
                <v:shape id="Freeform 5" style="height:498;width:749;top:2271;left:1402;position:absolute;" coordsize="21600,21600" o:spid="_x0000_s1044" filled="t" fillcolor="#c0c0c0" stroked="f" o:spt="100" path="m20037,855l20037,855c20037,642,19895,214,19895,0c5684,0,5684,0,5684,0c2558,0,0,3850,0,8554c0,13046,0,13046,0,13046c0,17750,2558,21600,5684,21600c9379,21600,9379,21600,9379,21600c9805,21386,10089,21386,10516,21172c17337,18178,21600,9196,20037,855xe">
                  <v:path textboxrect="0,0,21600,21600" arrowok="true" o:connecttype="custom" o:connectlocs="20037,855;19895,0;5684,0;0,8554;0,13046;5684,21600;9379,21600;10516,21172;20037,855" o:connectangles="0,0,0,0,0,0,0,0,0"/>
                  <v:fill/>
                  <v:stroke joinstyle="round"/>
                  <v:textbox style="layout-flow:horizontal;"/>
                  <v:imagedata o:title=""/>
                  <w10:wrap type="none" anchorx="text" anchory="text"/>
                </v:shape>
                <v:shape id="Freeform 6" style="height:498;width:9124;top:2271;left:1402;position:absolute;" coordsize="21600,21600" o:spid="_x0000_s1045" filled="f" stroked="t" strokecolor="#333333" strokeweight="1pt" o:spt="100" path="m467,0l467,0c210,0,0,3850,0,8554c0,13046,0,13046,0,13046c0,17750,210,21600,467,21600c21133,21600,21133,21600,21133,21600c21390,21600,21600,17750,21600,13046c21600,8554,21600,8554,21600,8554c21600,3850,21390,0,21133,0l467,0xe">
                  <v:path textboxrect="0,0,21600,21600" arrowok="true" o:connecttype="custom" o:connectlocs="467,0;0,8554;0,13046;467,21600;21133,21600;21600,13046;21600,8554;21133,0;467,0" o:connectangles="0,0,0,0,0,0,0,0,0"/>
                  <v:fill/>
                  <v:stroke miterlimit="8" endcap="flat" dashstyle="solid" filltype="solid"/>
                  <v:textbox style="layout-flow:horizontal;"/>
                  <v:imagedata o:title=""/>
                  <w10:wrap type="none" anchorx="text" anchory="text"/>
                </v:shape>
                <w10:wrap type="none" anchorx="text" anchory="text"/>
              </v:group>
            </w:pict>
          </mc:Fallback>
        </mc:AlternateContent>
      </w:r>
      <w:r>
        <w:rPr>
          <w:rFonts w:hint="eastAsia" w:asciiTheme="majorEastAsia" w:hAnsiTheme="majorEastAsia" w:eastAsiaTheme="majorEastAsia"/>
          <w:b w:val="1"/>
        </w:rPr>
        <w:t>重点事項</w:t>
      </w:r>
    </w:p>
    <w:p>
      <w:pPr>
        <w:pStyle w:val="0"/>
        <w:ind w:left="794" w:leftChars="350"/>
        <w:rPr>
          <w:rFonts w:hint="default" w:asciiTheme="majorEastAsia" w:hAnsiTheme="majorEastAsia" w:eastAsiaTheme="majorEastAsia"/>
        </w:rPr>
      </w:pPr>
      <w:r>
        <w:rPr>
          <w:rFonts w:hint="eastAsia" w:asciiTheme="majorEastAsia" w:hAnsiTheme="majorEastAsia" w:eastAsiaTheme="majorEastAsia"/>
        </w:rPr>
        <w:t>ⅲ　　障がいのある人が安心して活動できる環境の充実</w:t>
      </w:r>
    </w:p>
    <w:p>
      <w:pPr>
        <w:pStyle w:val="0"/>
        <w:rPr>
          <w:rFonts w:hint="default" w:asciiTheme="minorEastAsia" w:hAnsiTheme="minorEastAsia" w:eastAsiaTheme="minorEastAsia"/>
        </w:rPr>
      </w:pPr>
    </w:p>
    <w:p>
      <w:pPr>
        <w:pStyle w:val="38"/>
        <w:numPr>
          <w:ilvl w:val="0"/>
          <w:numId w:val="25"/>
        </w:numPr>
        <w:spacing w:after="190" w:afterLines="50" w:afterAutospacing="0"/>
        <w:ind w:left="1009" w:leftChars="0" w:hanging="442"/>
        <w:rPr>
          <w:rFonts w:hint="default" w:asciiTheme="majorEastAsia" w:hAnsiTheme="majorEastAsia" w:eastAsiaTheme="majorEastAsia"/>
          <w:b w:val="1"/>
        </w:rPr>
      </w:pPr>
      <w:r>
        <w:rPr>
          <w:rFonts w:hint="eastAsia" w:asciiTheme="majorEastAsia" w:hAnsiTheme="majorEastAsia" w:eastAsiaTheme="majorEastAsia"/>
          <w:b w:val="1"/>
        </w:rPr>
        <w:t>成果指標</w:t>
      </w:r>
    </w:p>
    <w:tbl>
      <w:tblPr>
        <w:tblStyle w:val="11"/>
        <w:tblW w:w="8493" w:type="dxa"/>
        <w:tblInd w:w="557" w:type="dxa"/>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firstRow="1" w:lastRow="0" w:firstColumn="1" w:lastColumn="0" w:noHBand="0" w:noVBand="1" w:val="04A0"/>
      </w:tblPr>
      <w:tblGrid>
        <w:gridCol w:w="3544"/>
        <w:gridCol w:w="2474"/>
        <w:gridCol w:w="2475"/>
      </w:tblGrid>
      <w:tr>
        <w:trPr>
          <w:trHeight w:val="397" w:hRule="atLeast"/>
        </w:trPr>
        <w:tc>
          <w:tcPr>
            <w:tcW w:w="3544"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指　　　標</w:t>
            </w:r>
          </w:p>
        </w:tc>
        <w:tc>
          <w:tcPr>
            <w:tcW w:w="2474"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現状（令和４年度）</w:t>
            </w:r>
          </w:p>
        </w:tc>
        <w:tc>
          <w:tcPr>
            <w:tcW w:w="2475"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目標（令和</w:t>
            </w:r>
            <w:r>
              <w:rPr>
                <w:rFonts w:hint="eastAsia" w:asciiTheme="majorEastAsia" w:hAnsiTheme="majorEastAsia" w:eastAsiaTheme="majorEastAsia"/>
                <w:sz w:val="20"/>
              </w:rPr>
              <w:t>1</w:t>
            </w:r>
            <w:r>
              <w:rPr>
                <w:rFonts w:hint="default" w:asciiTheme="majorEastAsia" w:hAnsiTheme="majorEastAsia" w:eastAsiaTheme="majorEastAsia"/>
                <w:sz w:val="20"/>
              </w:rPr>
              <w:t>0</w:t>
            </w:r>
            <w:r>
              <w:rPr>
                <w:rFonts w:hint="eastAsia" w:asciiTheme="majorEastAsia" w:hAnsiTheme="majorEastAsia" w:eastAsiaTheme="majorEastAsia"/>
                <w:sz w:val="20"/>
              </w:rPr>
              <w:t>年度）</w:t>
            </w:r>
          </w:p>
        </w:tc>
      </w:tr>
      <w:tr>
        <w:trPr>
          <w:trHeight w:val="706" w:hRule="atLeast"/>
        </w:trPr>
        <w:tc>
          <w:tcPr>
            <w:tcW w:w="3544" w:type="dxa"/>
            <w:tcBorders>
              <w:top w:val="single" w:color="auto" w:sz="8"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今後（も）仕事をしたいと思う障がいのある人の割合</w:t>
            </w:r>
          </w:p>
        </w:tc>
        <w:tc>
          <w:tcPr>
            <w:tcW w:w="2474" w:type="dxa"/>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default" w:asciiTheme="minorEastAsia" w:hAnsiTheme="minorEastAsia" w:eastAsiaTheme="minorEastAsia"/>
                <w:sz w:val="20"/>
              </w:rPr>
              <w:t>7.8</w:t>
            </w:r>
            <w:r>
              <w:rPr>
                <w:rFonts w:hint="eastAsia" w:asciiTheme="minorEastAsia" w:hAnsiTheme="minorEastAsia" w:eastAsiaTheme="minorEastAsia"/>
                <w:sz w:val="20"/>
              </w:rPr>
              <w:t>％</w:t>
            </w:r>
          </w:p>
        </w:tc>
        <w:tc>
          <w:tcPr>
            <w:tcW w:w="2475" w:type="dxa"/>
            <w:tcBorders>
              <w:top w:val="single" w:color="auto" w:sz="8" w:space="0"/>
              <w:left w:val="none" w:color="auto" w:sz="0" w:space="0"/>
              <w:bottom w:val="single" w:color="auto" w:sz="4" w:space="0"/>
              <w:right w:val="single" w:color="auto" w:sz="8"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default" w:asciiTheme="minorEastAsia" w:hAnsiTheme="minorEastAsia" w:eastAsiaTheme="minorEastAsia"/>
                <w:sz w:val="20"/>
              </w:rPr>
              <w:t>0</w:t>
            </w:r>
            <w:r>
              <w:rPr>
                <w:rFonts w:hint="eastAsia" w:asciiTheme="minorEastAsia" w:hAnsiTheme="minorEastAsia" w:eastAsiaTheme="minorEastAsia"/>
                <w:sz w:val="20"/>
              </w:rPr>
              <w:t>％以上</w:t>
            </w:r>
          </w:p>
        </w:tc>
      </w:tr>
      <w:tr>
        <w:trPr>
          <w:trHeight w:val="706" w:hRule="atLeast"/>
        </w:trPr>
        <w:tc>
          <w:tcPr>
            <w:tcW w:w="3544" w:type="dxa"/>
            <w:tcBorders>
              <w:top w:val="single" w:color="auto" w:sz="4"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障がいのある人とどのようにかかわったらよいかわからない障がいのない人の割合</w:t>
            </w:r>
          </w:p>
        </w:tc>
        <w:tc>
          <w:tcPr>
            <w:tcW w:w="2474" w:type="dxa"/>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default" w:asciiTheme="minorEastAsia" w:hAnsiTheme="minorEastAsia" w:eastAsiaTheme="minorEastAsia"/>
                <w:sz w:val="20"/>
              </w:rPr>
              <w:t>8.3</w:t>
            </w:r>
            <w:r>
              <w:rPr>
                <w:rFonts w:hint="eastAsia" w:asciiTheme="minorEastAsia" w:hAnsiTheme="minorEastAsia" w:eastAsiaTheme="minorEastAsia"/>
                <w:sz w:val="20"/>
              </w:rPr>
              <w:t>％</w:t>
            </w:r>
          </w:p>
        </w:tc>
        <w:tc>
          <w:tcPr>
            <w:tcW w:w="2475" w:type="dxa"/>
            <w:tcBorders>
              <w:top w:val="single" w:color="auto" w:sz="4"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20</w:t>
            </w:r>
            <w:r>
              <w:rPr>
                <w:rFonts w:hint="eastAsia" w:asciiTheme="minorEastAsia" w:hAnsiTheme="minorEastAsia" w:eastAsiaTheme="minorEastAsia"/>
                <w:sz w:val="20"/>
              </w:rPr>
              <w:t>％以下</w:t>
            </w:r>
          </w:p>
        </w:tc>
      </w:tr>
    </w:tbl>
    <w:p>
      <w:pPr>
        <w:pStyle w:val="0"/>
        <w:spacing w:before="80" w:beforeLines="0" w:beforeAutospacing="0" w:line="300" w:lineRule="exact"/>
        <w:ind w:left="754" w:leftChars="250" w:hanging="187" w:hangingChars="100"/>
        <w:rPr>
          <w:rFonts w:hint="default" w:asciiTheme="minorEastAsia" w:hAnsiTheme="minorEastAsia" w:eastAsiaTheme="minorEastAsia"/>
          <w:sz w:val="20"/>
        </w:rPr>
      </w:pPr>
      <w:r>
        <w:rPr>
          <w:rFonts w:hint="eastAsia" w:asciiTheme="minorEastAsia" w:hAnsiTheme="minorEastAsia" w:eastAsiaTheme="minorEastAsia"/>
          <w:sz w:val="20"/>
        </w:rPr>
        <w:t>※令和４年度のアンケート調査結果からの向上または改善をめざすものです。</w:t>
      </w:r>
    </w:p>
    <w:p>
      <w:pPr>
        <w:pStyle w:val="0"/>
        <w:rPr>
          <w:rFonts w:hint="default"/>
          <w:sz w:val="20"/>
        </w:rPr>
      </w:pPr>
    </w:p>
    <w:p>
      <w:pPr>
        <w:pStyle w:val="0"/>
        <w:rPr>
          <w:rFonts w:hint="default"/>
        </w:rPr>
      </w:pPr>
    </w:p>
    <w:p>
      <w:pPr>
        <w:pStyle w:val="0"/>
        <w:widowControl w:val="1"/>
        <w:autoSpaceDE w:val="1"/>
        <w:autoSpaceDN w:val="1"/>
        <w:jc w:val="left"/>
        <w:rPr>
          <w:rFonts w:hint="default" w:ascii="HG丸ｺﾞｼｯｸM-PRO" w:hAnsi="HG丸ｺﾞｼｯｸM-PRO"/>
          <w:b w:val="1"/>
        </w:rPr>
      </w:pPr>
      <w:r>
        <w:rPr>
          <w:rFonts w:hint="default" w:ascii="HG丸ｺﾞｼｯｸM-PRO" w:hAnsi="HG丸ｺﾞｼｯｸM-PRO"/>
          <w:b w:val="1"/>
        </w:rPr>
        <w:br w:type="page"/>
      </w:r>
    </w:p>
    <w:p>
      <w:pPr>
        <w:pStyle w:val="0"/>
        <w:spacing w:line="240" w:lineRule="exact"/>
        <w:rPr>
          <w:rFonts w:hint="default" w:ascii="HG丸ｺﾞｼｯｸM-PRO" w:hAnsi="HG丸ｺﾞｼｯｸM-PRO"/>
          <w:b w:val="1"/>
        </w:rPr>
      </w:pPr>
      <w:r>
        <w:rPr>
          <w:rFonts w:hint="default"/>
        </w:rPr>
        <mc:AlternateContent>
          <mc:Choice Requires="wps">
            <w:drawing>
              <wp:anchor distT="0" distB="0" distL="114300" distR="114300" simplePos="0" relativeHeight="34"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46" name="四角形: 角を丸くする 6"/>
                <a:graphic xmlns:a="http://schemas.openxmlformats.org/drawingml/2006/main">
                  <a:graphicData uri="http://schemas.microsoft.com/office/word/2010/wordprocessingShape">
                    <wps:wsp>
                      <wps:cNvPr id="1046"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46;" o:spid="_x0000_s1046"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35"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47" name="正方形/長方形 1"/>
                <a:graphic xmlns:a="http://schemas.openxmlformats.org/drawingml/2006/main">
                  <a:graphicData uri="http://schemas.microsoft.com/office/word/2010/wordprocessingShape">
                    <wps:wsp>
                      <wps:cNvPr id="1047"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45;" o:spid="_x0000_s1047"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３</w:t>
      </w:r>
      <w:r>
        <w:rPr>
          <w:rFonts w:hint="eastAsia" w:asciiTheme="majorEastAsia" w:hAnsiTheme="majorEastAsia" w:eastAsiaTheme="majorEastAsia"/>
          <w:sz w:val="28"/>
        </w:rPr>
        <w:t>　施策体系</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３つの基本目標とその重点事項の実現に向け、次の８つの施策分野ごとに</w:t>
      </w:r>
      <w:r>
        <w:rPr>
          <w:rFonts w:hint="eastAsia" w:asciiTheme="minorEastAsia" w:hAnsiTheme="minorEastAsia" w:eastAsiaTheme="minorEastAsia"/>
        </w:rPr>
        <w:t>2</w:t>
      </w:r>
      <w:r>
        <w:rPr>
          <w:rFonts w:hint="default" w:asciiTheme="minorEastAsia" w:hAnsiTheme="minorEastAsia" w:eastAsiaTheme="minorEastAsia"/>
        </w:rPr>
        <w:t>1</w:t>
      </w:r>
      <w:r>
        <w:rPr>
          <w:rFonts w:hint="eastAsia" w:asciiTheme="minorEastAsia" w:hAnsiTheme="minorEastAsia" w:eastAsiaTheme="minorEastAsia"/>
        </w:rPr>
        <w:t>の施策とその方向性（４　施策の基本方針）を定め、障がい者施策の一層の推進を図ります。</w:t>
      </w:r>
    </w:p>
    <w:p>
      <w:pPr>
        <w:pStyle w:val="0"/>
        <w:spacing w:line="240" w:lineRule="exact"/>
        <w:rPr>
          <w:rFonts w:hint="default"/>
        </w:rPr>
      </w:pPr>
    </w:p>
    <w:tbl>
      <w:tblPr>
        <w:tblStyle w:val="11"/>
        <w:tblW w:w="8788" w:type="dxa"/>
        <w:tblInd w:w="27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0" w:firstColumn="1" w:lastColumn="0" w:noHBand="0" w:noVBand="1" w:val="04A0"/>
      </w:tblPr>
      <w:tblGrid>
        <w:gridCol w:w="709"/>
        <w:gridCol w:w="1701"/>
        <w:gridCol w:w="1701"/>
        <w:gridCol w:w="4677"/>
      </w:tblGrid>
      <w:tr>
        <w:trPr>
          <w:trHeight w:val="680" w:hRule="atLeast"/>
        </w:trPr>
        <w:tc>
          <w:tcPr>
            <w:tcW w:w="709" w:type="dxa"/>
            <w:shd w:val="clear" w:color="auto" w:themeFill="text1" w:themeFillTint="80" w:themeFillShade="FF"/>
            <w:tcMar>
              <w:left w:w="85" w:type="dxa"/>
              <w:right w:w="85" w:type="dxa"/>
            </w:tcMar>
            <w:vAlign w:val="center"/>
          </w:tcPr>
          <w:p>
            <w:pPr>
              <w:pStyle w:val="0"/>
              <w:spacing w:line="300" w:lineRule="exact"/>
              <w:jc w:val="center"/>
              <w:rPr>
                <w:rFonts w:hint="default" w:asciiTheme="majorEastAsia" w:hAnsiTheme="majorEastAsia" w:eastAsiaTheme="majorEastAsia"/>
                <w:b w:val="1"/>
                <w:color w:val="FFFFFF" w:themeColor="background1"/>
                <w:sz w:val="22"/>
              </w:rPr>
            </w:pPr>
            <w:r>
              <w:rPr>
                <w:rFonts w:hint="eastAsia" w:asciiTheme="majorEastAsia" w:hAnsiTheme="majorEastAsia" w:eastAsiaTheme="majorEastAsia"/>
                <w:b w:val="1"/>
                <w:color w:val="FFFFFF" w:themeColor="background1"/>
                <w:sz w:val="22"/>
              </w:rPr>
              <w:t>基本理念</w:t>
            </w:r>
          </w:p>
        </w:tc>
        <w:tc>
          <w:tcPr>
            <w:tcW w:w="1701" w:type="dxa"/>
            <w:shd w:val="clear" w:color="auto" w:themeFill="text1" w:themeFillTint="80" w:themeFillShade="FF"/>
            <w:vAlign w:val="center"/>
          </w:tcPr>
          <w:p>
            <w:pPr>
              <w:pStyle w:val="0"/>
              <w:spacing w:line="300" w:lineRule="exact"/>
              <w:jc w:val="center"/>
              <w:rPr>
                <w:rFonts w:hint="default" w:asciiTheme="majorEastAsia" w:hAnsiTheme="majorEastAsia" w:eastAsiaTheme="majorEastAsia"/>
                <w:b w:val="1"/>
                <w:color w:val="FFFFFF" w:themeColor="background1"/>
                <w:sz w:val="22"/>
              </w:rPr>
            </w:pPr>
            <w:r>
              <w:rPr>
                <w:rFonts w:hint="eastAsia" w:asciiTheme="majorEastAsia" w:hAnsiTheme="majorEastAsia" w:eastAsiaTheme="majorEastAsia"/>
                <w:b w:val="1"/>
                <w:color w:val="FFFFFF" w:themeColor="background1"/>
                <w:sz w:val="22"/>
              </w:rPr>
              <w:t>基本目標</w:t>
            </w:r>
          </w:p>
        </w:tc>
        <w:tc>
          <w:tcPr>
            <w:tcW w:w="1701" w:type="dxa"/>
            <w:shd w:val="clear" w:color="auto" w:themeFill="text1" w:themeFillTint="80" w:themeFillShade="FF"/>
            <w:vAlign w:val="center"/>
          </w:tcPr>
          <w:p>
            <w:pPr>
              <w:pStyle w:val="0"/>
              <w:spacing w:line="300" w:lineRule="exact"/>
              <w:jc w:val="center"/>
              <w:rPr>
                <w:rFonts w:hint="default" w:asciiTheme="majorEastAsia" w:hAnsiTheme="majorEastAsia" w:eastAsiaTheme="majorEastAsia"/>
                <w:b w:val="1"/>
                <w:color w:val="FFFFFF" w:themeColor="background1"/>
                <w:sz w:val="22"/>
              </w:rPr>
            </w:pPr>
            <w:r>
              <w:rPr>
                <w:rFonts w:hint="eastAsia" w:asciiTheme="majorEastAsia" w:hAnsiTheme="majorEastAsia" w:eastAsiaTheme="majorEastAsia"/>
                <w:b w:val="1"/>
                <w:color w:val="FFFFFF" w:themeColor="background1"/>
                <w:sz w:val="22"/>
              </w:rPr>
              <w:t>施策分野</w:t>
            </w:r>
          </w:p>
        </w:tc>
        <w:tc>
          <w:tcPr>
            <w:tcW w:w="4677" w:type="dxa"/>
            <w:shd w:val="clear" w:color="auto" w:themeFill="text1" w:themeFillTint="80" w:themeFillShade="FF"/>
            <w:vAlign w:val="center"/>
          </w:tcPr>
          <w:p>
            <w:pPr>
              <w:pStyle w:val="0"/>
              <w:spacing w:line="300" w:lineRule="exact"/>
              <w:jc w:val="center"/>
              <w:rPr>
                <w:rFonts w:hint="default" w:asciiTheme="majorEastAsia" w:hAnsiTheme="majorEastAsia" w:eastAsiaTheme="majorEastAsia"/>
                <w:b w:val="1"/>
                <w:color w:val="FFFFFF" w:themeColor="background1"/>
                <w:sz w:val="22"/>
              </w:rPr>
            </w:pPr>
            <w:r>
              <w:rPr>
                <w:rFonts w:hint="eastAsia" w:asciiTheme="majorEastAsia" w:hAnsiTheme="majorEastAsia" w:eastAsiaTheme="majorEastAsia"/>
                <w:b w:val="1"/>
                <w:color w:val="FFFFFF" w:themeColor="background1"/>
                <w:sz w:val="22"/>
              </w:rPr>
              <w:t>施　　　　　策</w:t>
            </w:r>
          </w:p>
        </w:tc>
      </w:tr>
      <w:tr>
        <w:trPr>
          <w:cantSplit/>
          <w:trHeight w:val="368" w:hRule="atLeast"/>
        </w:trPr>
        <w:tc>
          <w:tcPr>
            <w:tcW w:w="709" w:type="dxa"/>
            <w:vMerge w:val="restart"/>
            <w:shd w:val="clear" w:color="auto" w:themeFill="text1" w:themeFillTint="80" w:themeFillShade="FF"/>
            <w:textDirection w:val="tbRlV"/>
            <w:vAlign w:val="center"/>
          </w:tcPr>
          <w:p>
            <w:pPr>
              <w:pStyle w:val="0"/>
              <w:spacing w:line="300" w:lineRule="exact"/>
              <w:ind w:left="113" w:right="113"/>
              <w:jc w:val="center"/>
              <w:rPr>
                <w:rFonts w:hint="default" w:asciiTheme="majorEastAsia" w:hAnsiTheme="majorEastAsia" w:eastAsiaTheme="majorEastAsia"/>
                <w:b w:val="1"/>
                <w:color w:val="FFFFFF" w:themeColor="background1"/>
                <w:sz w:val="22"/>
              </w:rPr>
            </w:pPr>
            <w:r>
              <w:rPr>
                <w:rFonts w:hint="eastAsia" w:asciiTheme="majorEastAsia" w:hAnsiTheme="majorEastAsia" w:eastAsiaTheme="majorEastAsia"/>
                <w:b w:val="1"/>
                <w:color w:val="FFFFFF" w:themeColor="background1"/>
                <w:sz w:val="22"/>
              </w:rPr>
              <w:t>みんなで支え合い　誰もが私らしく暮らせるまち　あったかしんしろ</w:t>
            </w:r>
          </w:p>
        </w:tc>
        <w:tc>
          <w:tcPr>
            <w:tcW w:w="1701" w:type="dxa"/>
            <w:vMerge w:val="restart"/>
            <w:shd w:val="clear" w:color="auto" w:fill="auto"/>
            <w:vAlign w:val="center"/>
          </w:tcPr>
          <w:p>
            <w:pPr>
              <w:pStyle w:val="0"/>
              <w:spacing w:line="280" w:lineRule="exact"/>
              <w:ind w:left="413" w:hanging="413" w:hangingChars="200"/>
              <w:rPr>
                <w:rFonts w:hint="default" w:asciiTheme="majorEastAsia" w:hAnsiTheme="majorEastAsia" w:eastAsiaTheme="majorEastAsia"/>
                <w:sz w:val="22"/>
              </w:rPr>
            </w:pPr>
            <w:r>
              <w:rPr>
                <w:rFonts w:hint="eastAsia" w:asciiTheme="majorEastAsia" w:hAnsiTheme="majorEastAsia" w:eastAsiaTheme="majorEastAsia"/>
                <w:sz w:val="22"/>
              </w:rPr>
              <w:t>Ⅰ　誰もが尊重</w:t>
            </w:r>
          </w:p>
          <w:p>
            <w:pPr>
              <w:pStyle w:val="0"/>
              <w:spacing w:line="280" w:lineRule="exact"/>
              <w:ind w:firstLine="413" w:firstLineChars="200"/>
              <w:rPr>
                <w:rFonts w:hint="default" w:asciiTheme="majorEastAsia" w:hAnsiTheme="majorEastAsia" w:eastAsiaTheme="majorEastAsia"/>
                <w:sz w:val="22"/>
              </w:rPr>
            </w:pPr>
            <w:r>
              <w:rPr>
                <w:rFonts w:hint="eastAsia" w:asciiTheme="majorEastAsia" w:hAnsiTheme="majorEastAsia" w:eastAsiaTheme="majorEastAsia"/>
                <w:sz w:val="22"/>
              </w:rPr>
              <w:t>されるまち</w:t>
            </w:r>
          </w:p>
          <w:p>
            <w:pPr>
              <w:pStyle w:val="0"/>
              <w:spacing w:line="280" w:lineRule="exact"/>
              <w:ind w:firstLine="413" w:firstLineChars="200"/>
              <w:rPr>
                <w:rFonts w:hint="default" w:asciiTheme="majorEastAsia" w:hAnsiTheme="majorEastAsia" w:eastAsiaTheme="majorEastAsia"/>
                <w:sz w:val="22"/>
              </w:rPr>
            </w:pPr>
            <w:r>
              <w:rPr>
                <w:rFonts w:hint="eastAsia" w:asciiTheme="majorEastAsia" w:hAnsiTheme="majorEastAsia" w:eastAsiaTheme="majorEastAsia"/>
                <w:sz w:val="22"/>
              </w:rPr>
              <w:t>づくり</w:t>
            </w:r>
          </w:p>
        </w:tc>
        <w:tc>
          <w:tcPr>
            <w:tcW w:w="1701" w:type="dxa"/>
            <w:vMerge w:val="restart"/>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default" w:asciiTheme="minorEastAsia" w:hAnsiTheme="minorEastAsia" w:eastAsiaTheme="minorEastAsia"/>
                <w:sz w:val="22"/>
              </w:rPr>
              <w:t>1)</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啓発・広報</w:t>
            </w: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施策１　理解の啓発と配慮の促進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continue"/>
            <w:shd w:val="clear" w:color="auto" w:fill="auto"/>
            <w:vAlign w:val="top"/>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施策２　福祉教育の推進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restart"/>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default" w:asciiTheme="minorEastAsia" w:hAnsiTheme="minorEastAsia" w:eastAsiaTheme="minorEastAsia"/>
                <w:sz w:val="22"/>
              </w:rPr>
              <w:t xml:space="preserve">2) </w:t>
            </w:r>
            <w:r>
              <w:rPr>
                <w:rFonts w:hint="eastAsia" w:asciiTheme="minorEastAsia" w:hAnsiTheme="minorEastAsia" w:eastAsiaTheme="minorEastAsia"/>
                <w:sz w:val="22"/>
              </w:rPr>
              <w:t>環境整備</w:t>
            </w:r>
          </w:p>
        </w:tc>
        <w:tc>
          <w:tcPr>
            <w:tcW w:w="4677" w:type="dxa"/>
            <w:shd w:val="clear" w:color="auto" w:fill="auto"/>
            <w:vAlign w:val="center"/>
          </w:tcPr>
          <w:p>
            <w:pPr>
              <w:pStyle w:val="0"/>
              <w:spacing w:line="280" w:lineRule="exact"/>
              <w:ind w:left="827" w:hanging="827" w:hangingChars="400"/>
              <w:rPr>
                <w:rFonts w:hint="default" w:asciiTheme="minorEastAsia" w:hAnsiTheme="minorEastAsia" w:eastAsiaTheme="minorEastAsia"/>
                <w:sz w:val="22"/>
              </w:rPr>
            </w:pPr>
            <w:r>
              <w:rPr>
                <w:rFonts w:hint="eastAsia" w:asciiTheme="minorEastAsia" w:hAnsiTheme="minorEastAsia" w:eastAsiaTheme="minorEastAsia"/>
                <w:sz w:val="22"/>
              </w:rPr>
              <w:t>施策３　情報とコミュニケーションのバリアフリー化の推進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ind w:left="330" w:leftChars="100" w:hanging="103" w:hangingChars="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ind w:left="620" w:hanging="620" w:hangingChars="300"/>
              <w:rPr>
                <w:rFonts w:hint="default" w:asciiTheme="minorEastAsia" w:hAnsiTheme="minorEastAsia" w:eastAsiaTheme="minorEastAsia"/>
                <w:sz w:val="22"/>
              </w:rPr>
            </w:pPr>
            <w:r>
              <w:rPr>
                <w:rFonts w:hint="eastAsia" w:asciiTheme="minorEastAsia" w:hAnsiTheme="minorEastAsia" w:eastAsiaTheme="minorEastAsia"/>
                <w:sz w:val="22"/>
              </w:rPr>
              <w:t>施策４　公共空間のバリアフリー化の推進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continue"/>
            <w:shd w:val="clear" w:color="auto" w:fill="auto"/>
            <w:vAlign w:val="top"/>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施策５　移動のバリアフリー化の推進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restart"/>
            <w:shd w:val="clear" w:color="auto" w:fill="auto"/>
            <w:vAlign w:val="center"/>
          </w:tcPr>
          <w:p>
            <w:pPr>
              <w:pStyle w:val="0"/>
              <w:spacing w:line="280" w:lineRule="exact"/>
              <w:ind w:left="310" w:hanging="310" w:hangingChars="150"/>
              <w:rPr>
                <w:rFonts w:hint="default" w:asciiTheme="majorEastAsia" w:hAnsiTheme="majorEastAsia" w:eastAsiaTheme="majorEastAsia"/>
                <w:sz w:val="22"/>
              </w:rPr>
            </w:pPr>
            <w:r>
              <w:rPr>
                <w:rFonts w:hint="eastAsia" w:asciiTheme="majorEastAsia" w:hAnsiTheme="majorEastAsia" w:eastAsiaTheme="majorEastAsia"/>
                <w:sz w:val="22"/>
              </w:rPr>
              <w:t>Ⅱ　誰もが自分</w:t>
            </w:r>
          </w:p>
          <w:p>
            <w:pPr>
              <w:pStyle w:val="0"/>
              <w:spacing w:line="280" w:lineRule="exact"/>
              <w:ind w:firstLine="413" w:firstLineChars="200"/>
              <w:rPr>
                <w:rFonts w:hint="default" w:asciiTheme="majorEastAsia" w:hAnsiTheme="majorEastAsia" w:eastAsiaTheme="majorEastAsia"/>
                <w:sz w:val="22"/>
              </w:rPr>
            </w:pPr>
            <w:r>
              <w:rPr>
                <w:rFonts w:hint="eastAsia" w:asciiTheme="majorEastAsia" w:hAnsiTheme="majorEastAsia" w:eastAsiaTheme="majorEastAsia"/>
                <w:sz w:val="22"/>
              </w:rPr>
              <w:t>らしく快適</w:t>
            </w:r>
          </w:p>
          <w:p>
            <w:pPr>
              <w:pStyle w:val="0"/>
              <w:spacing w:line="280" w:lineRule="exact"/>
              <w:ind w:firstLine="413" w:firstLineChars="200"/>
              <w:rPr>
                <w:rFonts w:hint="default" w:asciiTheme="majorEastAsia" w:hAnsiTheme="majorEastAsia" w:eastAsiaTheme="majorEastAsia"/>
                <w:sz w:val="22"/>
              </w:rPr>
            </w:pPr>
            <w:r>
              <w:rPr>
                <w:rFonts w:hint="eastAsia" w:asciiTheme="majorEastAsia" w:hAnsiTheme="majorEastAsia" w:eastAsiaTheme="majorEastAsia"/>
                <w:sz w:val="22"/>
              </w:rPr>
              <w:t>に暮らせる</w:t>
            </w:r>
          </w:p>
          <w:p>
            <w:pPr>
              <w:pStyle w:val="0"/>
              <w:spacing w:line="280" w:lineRule="exact"/>
              <w:ind w:firstLine="413" w:firstLineChars="200"/>
              <w:rPr>
                <w:rFonts w:hint="default" w:asciiTheme="majorEastAsia" w:hAnsiTheme="majorEastAsia" w:eastAsiaTheme="majorEastAsia"/>
                <w:sz w:val="22"/>
              </w:rPr>
            </w:pPr>
            <w:r>
              <w:rPr>
                <w:rFonts w:hint="eastAsia" w:asciiTheme="majorEastAsia" w:hAnsiTheme="majorEastAsia" w:eastAsiaTheme="majorEastAsia"/>
                <w:sz w:val="22"/>
              </w:rPr>
              <w:t>まちづくり</w:t>
            </w:r>
          </w:p>
        </w:tc>
        <w:tc>
          <w:tcPr>
            <w:tcW w:w="1701" w:type="dxa"/>
            <w:vMerge w:val="restart"/>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default" w:asciiTheme="minorEastAsia" w:hAnsiTheme="minorEastAsia" w:eastAsiaTheme="minorEastAsia"/>
                <w:sz w:val="22"/>
              </w:rPr>
              <w:t xml:space="preserve">3) </w:t>
            </w:r>
            <w:r>
              <w:rPr>
                <w:rFonts w:hint="eastAsia" w:asciiTheme="minorEastAsia" w:hAnsiTheme="minorEastAsia" w:eastAsiaTheme="minorEastAsia"/>
                <w:sz w:val="22"/>
              </w:rPr>
              <w:t>相談・生活</w:t>
            </w:r>
          </w:p>
          <w:p>
            <w:pPr>
              <w:pStyle w:val="0"/>
              <w:spacing w:line="280" w:lineRule="exact"/>
              <w:ind w:left="310" w:hanging="310" w:hangingChars="150"/>
              <w:rPr>
                <w:rFonts w:hint="default" w:asciiTheme="minorEastAsia" w:hAnsiTheme="minorEastAsia" w:eastAsiaTheme="minorEastAsia"/>
                <w:sz w:val="22"/>
              </w:rPr>
            </w:pPr>
            <w:r>
              <w:rPr>
                <w:rFonts w:hint="eastAsia" w:asciiTheme="minorEastAsia" w:hAnsiTheme="minorEastAsia" w:eastAsiaTheme="minorEastAsia"/>
                <w:sz w:val="22"/>
              </w:rPr>
              <w:t>　　支援</w:t>
            </w: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施策６　相談支援の充実・強化</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center"/>
          </w:tcPr>
          <w:p>
            <w:pPr>
              <w:pStyle w:val="0"/>
              <w:spacing w:line="280" w:lineRule="exact"/>
              <w:ind w:left="310" w:hanging="310" w:hangingChars="150"/>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施策７　生活支援の充実</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center"/>
          </w:tcPr>
          <w:p>
            <w:pPr>
              <w:pStyle w:val="0"/>
              <w:spacing w:line="280" w:lineRule="exact"/>
              <w:ind w:left="310" w:hanging="310" w:hangingChars="150"/>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施策８　住まいの充実</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center"/>
          </w:tcPr>
          <w:p>
            <w:pPr>
              <w:pStyle w:val="0"/>
              <w:spacing w:line="280" w:lineRule="exact"/>
              <w:ind w:left="310" w:hanging="310" w:hangingChars="150"/>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施策９　権利擁護の推進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center"/>
          </w:tcPr>
          <w:p>
            <w:pPr>
              <w:pStyle w:val="0"/>
              <w:spacing w:line="280" w:lineRule="exact"/>
              <w:ind w:left="310" w:hanging="310" w:hangingChars="150"/>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r>
              <w:rPr>
                <w:rFonts w:hint="default" w:asciiTheme="minorEastAsia" w:hAnsiTheme="minorEastAsia" w:eastAsiaTheme="minorEastAsia"/>
                <w:sz w:val="22"/>
              </w:rPr>
              <w:t>10</w:t>
            </w:r>
            <w:r>
              <w:rPr>
                <w:rFonts w:hint="eastAsia" w:asciiTheme="minorEastAsia" w:hAnsiTheme="minorEastAsia" w:eastAsiaTheme="minorEastAsia"/>
                <w:sz w:val="22"/>
              </w:rPr>
              <w:t>　サービスの人材確保と質の向上</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center"/>
          </w:tcPr>
          <w:p>
            <w:pPr>
              <w:pStyle w:val="0"/>
              <w:spacing w:line="280" w:lineRule="exact"/>
              <w:ind w:left="310" w:hanging="310" w:hangingChars="150"/>
              <w:rPr>
                <w:rFonts w:hint="default" w:asciiTheme="majorEastAsia" w:hAnsiTheme="majorEastAsia" w:eastAsiaTheme="majorEastAsia"/>
                <w:sz w:val="22"/>
              </w:rPr>
            </w:pPr>
          </w:p>
        </w:tc>
        <w:tc>
          <w:tcPr>
            <w:tcW w:w="1701" w:type="dxa"/>
            <w:vMerge w:val="restart"/>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default" w:asciiTheme="minorEastAsia" w:hAnsiTheme="minorEastAsia" w:eastAsiaTheme="minorEastAsia"/>
                <w:sz w:val="22"/>
              </w:rPr>
              <w:t xml:space="preserve">4) </w:t>
            </w:r>
            <w:r>
              <w:rPr>
                <w:rFonts w:hint="eastAsia" w:asciiTheme="minorEastAsia" w:hAnsiTheme="minorEastAsia" w:eastAsiaTheme="minorEastAsia"/>
                <w:sz w:val="22"/>
              </w:rPr>
              <w:t>医療・保健</w:t>
            </w: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bookmarkStart w:id="2" w:name="_Hlk146553994"/>
            <w:r>
              <w:rPr>
                <w:rFonts w:hint="default" w:asciiTheme="minorEastAsia" w:hAnsiTheme="minorEastAsia" w:eastAsiaTheme="minorEastAsia"/>
                <w:sz w:val="22"/>
              </w:rPr>
              <w:t>1</w:t>
            </w:r>
            <w:bookmarkStart w:id="3" w:name="_Hlk49350826"/>
            <w:r>
              <w:rPr>
                <w:rFonts w:hint="default" w:asciiTheme="minorEastAsia" w:hAnsiTheme="minorEastAsia" w:eastAsiaTheme="minorEastAsia"/>
                <w:sz w:val="22"/>
              </w:rPr>
              <w:t>1</w:t>
            </w:r>
            <w:r>
              <w:rPr>
                <w:rFonts w:hint="eastAsia" w:asciiTheme="minorEastAsia" w:hAnsiTheme="minorEastAsia" w:eastAsiaTheme="minorEastAsia"/>
                <w:sz w:val="22"/>
              </w:rPr>
              <w:t>　医療・リハビリテーションの充実</w:t>
            </w:r>
            <w:bookmarkEnd w:id="2"/>
            <w:bookmarkEnd w:id="3"/>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r>
              <w:rPr>
                <w:rFonts w:hint="default" w:asciiTheme="minorEastAsia" w:hAnsiTheme="minorEastAsia" w:eastAsiaTheme="minorEastAsia"/>
                <w:sz w:val="22"/>
              </w:rPr>
              <w:t>12</w:t>
            </w:r>
            <w:r>
              <w:rPr>
                <w:rFonts w:hint="eastAsia" w:asciiTheme="minorEastAsia" w:hAnsiTheme="minorEastAsia" w:eastAsiaTheme="minorEastAsia"/>
                <w:sz w:val="22"/>
              </w:rPr>
              <w:t>　こころとからだの健康づくりの推進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restart"/>
            <w:shd w:val="clear" w:color="auto" w:fill="auto"/>
            <w:vAlign w:val="center"/>
          </w:tcPr>
          <w:p>
            <w:pPr>
              <w:pStyle w:val="0"/>
              <w:spacing w:line="280" w:lineRule="exact"/>
              <w:ind w:left="310" w:hanging="310" w:hangingChars="150"/>
              <w:rPr>
                <w:rFonts w:hint="default" w:asciiTheme="majorEastAsia" w:hAnsiTheme="majorEastAsia" w:eastAsiaTheme="majorEastAsia"/>
                <w:sz w:val="22"/>
              </w:rPr>
            </w:pPr>
            <w:r>
              <w:rPr>
                <w:rFonts w:hint="eastAsia" w:asciiTheme="majorEastAsia" w:hAnsiTheme="majorEastAsia" w:eastAsiaTheme="majorEastAsia"/>
                <w:sz w:val="22"/>
              </w:rPr>
              <w:t>Ⅲ　誰もが支え</w:t>
            </w:r>
          </w:p>
          <w:p>
            <w:pPr>
              <w:pStyle w:val="0"/>
              <w:spacing w:line="280" w:lineRule="exact"/>
              <w:ind w:firstLine="413" w:firstLineChars="200"/>
              <w:rPr>
                <w:rFonts w:hint="default" w:asciiTheme="majorEastAsia" w:hAnsiTheme="majorEastAsia" w:eastAsiaTheme="majorEastAsia"/>
                <w:sz w:val="22"/>
              </w:rPr>
            </w:pPr>
            <w:r>
              <w:rPr>
                <w:rFonts w:hint="eastAsia" w:asciiTheme="majorEastAsia" w:hAnsiTheme="majorEastAsia" w:eastAsiaTheme="majorEastAsia"/>
                <w:sz w:val="22"/>
              </w:rPr>
              <w:t>合うまちづ</w:t>
            </w:r>
          </w:p>
          <w:p>
            <w:pPr>
              <w:pStyle w:val="0"/>
              <w:spacing w:line="280" w:lineRule="exact"/>
              <w:ind w:firstLine="413" w:firstLineChars="200"/>
              <w:rPr>
                <w:rFonts w:hint="default" w:asciiTheme="majorEastAsia" w:hAnsiTheme="majorEastAsia" w:eastAsiaTheme="majorEastAsia"/>
                <w:sz w:val="22"/>
              </w:rPr>
            </w:pPr>
            <w:r>
              <w:rPr>
                <w:rFonts w:hint="eastAsia" w:asciiTheme="majorEastAsia" w:hAnsiTheme="majorEastAsia" w:eastAsiaTheme="majorEastAsia"/>
                <w:sz w:val="22"/>
              </w:rPr>
              <w:t>くり</w:t>
            </w:r>
          </w:p>
        </w:tc>
        <w:tc>
          <w:tcPr>
            <w:tcW w:w="1701" w:type="dxa"/>
            <w:vMerge w:val="restart"/>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default" w:asciiTheme="minorEastAsia" w:hAnsiTheme="minorEastAsia" w:eastAsiaTheme="minorEastAsia"/>
                <w:sz w:val="22"/>
              </w:rPr>
              <w:t xml:space="preserve">5) </w:t>
            </w:r>
            <w:r>
              <w:rPr>
                <w:rFonts w:hint="eastAsia" w:asciiTheme="minorEastAsia" w:hAnsiTheme="minorEastAsia" w:eastAsiaTheme="minorEastAsia"/>
                <w:sz w:val="22"/>
              </w:rPr>
              <w:t>療育・教育</w:t>
            </w: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r>
              <w:rPr>
                <w:rFonts w:hint="eastAsia" w:asciiTheme="minorEastAsia" w:hAnsiTheme="minorEastAsia" w:eastAsiaTheme="minorEastAsia"/>
                <w:sz w:val="22"/>
              </w:rPr>
              <w:t>1</w:t>
            </w:r>
            <w:r>
              <w:rPr>
                <w:rFonts w:hint="default" w:asciiTheme="minorEastAsia" w:hAnsiTheme="minorEastAsia" w:eastAsiaTheme="minorEastAsia"/>
                <w:sz w:val="22"/>
              </w:rPr>
              <w:t>3</w:t>
            </w:r>
            <w:r>
              <w:rPr>
                <w:rFonts w:hint="eastAsia" w:asciiTheme="minorEastAsia" w:hAnsiTheme="minorEastAsia" w:eastAsiaTheme="minorEastAsia"/>
                <w:sz w:val="22"/>
              </w:rPr>
              <w:t>　乳幼児期の適切な保健・療育の確保</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center"/>
          </w:tcPr>
          <w:p>
            <w:pPr>
              <w:pStyle w:val="0"/>
              <w:spacing w:line="280" w:lineRule="exact"/>
              <w:ind w:left="207" w:hanging="207" w:hangingChars="100"/>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ind w:left="620" w:hanging="620" w:hangingChars="300"/>
              <w:rPr>
                <w:rFonts w:hint="default" w:asciiTheme="minorEastAsia" w:hAnsiTheme="minorEastAsia" w:eastAsiaTheme="minorEastAsia"/>
                <w:sz w:val="22"/>
              </w:rPr>
            </w:pPr>
            <w:r>
              <w:rPr>
                <w:rFonts w:hint="eastAsia" w:asciiTheme="minorEastAsia" w:hAnsiTheme="minorEastAsia" w:eastAsiaTheme="minorEastAsia"/>
                <w:sz w:val="22"/>
              </w:rPr>
              <w:t>施策</w:t>
            </w:r>
            <w:bookmarkStart w:id="4" w:name="_Hlk146560289"/>
            <w:r>
              <w:rPr>
                <w:rFonts w:hint="eastAsia" w:asciiTheme="minorEastAsia" w:hAnsiTheme="minorEastAsia" w:eastAsiaTheme="minorEastAsia"/>
                <w:sz w:val="22"/>
              </w:rPr>
              <w:t>1</w:t>
            </w:r>
            <w:r>
              <w:rPr>
                <w:rFonts w:hint="default" w:asciiTheme="minorEastAsia" w:hAnsiTheme="minorEastAsia" w:eastAsiaTheme="minorEastAsia"/>
                <w:sz w:val="22"/>
              </w:rPr>
              <w:t>4</w:t>
            </w:r>
            <w:r>
              <w:rPr>
                <w:rFonts w:hint="eastAsia" w:asciiTheme="minorEastAsia" w:hAnsiTheme="minorEastAsia" w:eastAsiaTheme="minorEastAsia"/>
                <w:sz w:val="22"/>
              </w:rPr>
              <w:t>　就学前教育・保育等の充実</w:t>
            </w:r>
            <w:bookmarkEnd w:id="4"/>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r>
              <w:rPr>
                <w:rFonts w:hint="eastAsia" w:asciiTheme="minorEastAsia" w:hAnsiTheme="minorEastAsia" w:eastAsiaTheme="minorEastAsia"/>
                <w:sz w:val="22"/>
              </w:rPr>
              <w:t>1</w:t>
            </w:r>
            <w:r>
              <w:rPr>
                <w:rFonts w:hint="default" w:asciiTheme="minorEastAsia" w:hAnsiTheme="minorEastAsia" w:eastAsiaTheme="minorEastAsia"/>
                <w:sz w:val="22"/>
              </w:rPr>
              <w:t>5</w:t>
            </w:r>
            <w:r>
              <w:rPr>
                <w:rFonts w:hint="eastAsia" w:asciiTheme="minorEastAsia" w:hAnsiTheme="minorEastAsia" w:eastAsiaTheme="minorEastAsia"/>
                <w:sz w:val="22"/>
              </w:rPr>
              <w:t>　学校教育・特別支援教育の充実</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restart"/>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r>
              <w:rPr>
                <w:rFonts w:hint="default" w:asciiTheme="minorEastAsia" w:hAnsiTheme="minorEastAsia" w:eastAsiaTheme="minorEastAsia"/>
                <w:sz w:val="22"/>
              </w:rPr>
              <w:t xml:space="preserve">(6) </w:t>
            </w:r>
            <w:r>
              <w:rPr>
                <w:rFonts w:hint="eastAsia" w:asciiTheme="minorEastAsia" w:hAnsiTheme="minorEastAsia" w:eastAsiaTheme="minorEastAsia"/>
                <w:sz w:val="22"/>
              </w:rPr>
              <w:t>雇用・就労</w:t>
            </w: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r>
              <w:rPr>
                <w:rFonts w:hint="eastAsia" w:asciiTheme="minorEastAsia" w:hAnsiTheme="minorEastAsia" w:eastAsiaTheme="minorEastAsia"/>
                <w:sz w:val="22"/>
              </w:rPr>
              <w:t>1</w:t>
            </w:r>
            <w:r>
              <w:rPr>
                <w:rFonts w:hint="default" w:asciiTheme="minorEastAsia" w:hAnsiTheme="minorEastAsia" w:eastAsiaTheme="minorEastAsia"/>
                <w:sz w:val="22"/>
              </w:rPr>
              <w:t>6</w:t>
            </w:r>
            <w:r>
              <w:rPr>
                <w:rFonts w:hint="eastAsia" w:asciiTheme="minorEastAsia" w:hAnsiTheme="minorEastAsia" w:eastAsiaTheme="minorEastAsia"/>
                <w:sz w:val="22"/>
              </w:rPr>
              <w:t>　一般就労の促進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r>
              <w:rPr>
                <w:rFonts w:hint="eastAsia" w:asciiTheme="minorEastAsia" w:hAnsiTheme="minorEastAsia" w:eastAsiaTheme="minorEastAsia"/>
                <w:sz w:val="22"/>
              </w:rPr>
              <w:t>1</w:t>
            </w:r>
            <w:r>
              <w:rPr>
                <w:rFonts w:hint="default" w:asciiTheme="minorEastAsia" w:hAnsiTheme="minorEastAsia" w:eastAsiaTheme="minorEastAsia"/>
                <w:sz w:val="22"/>
              </w:rPr>
              <w:t>7</w:t>
            </w:r>
            <w:r>
              <w:rPr>
                <w:rFonts w:hint="eastAsia" w:asciiTheme="minorEastAsia" w:hAnsiTheme="minorEastAsia" w:eastAsiaTheme="minorEastAsia"/>
                <w:sz w:val="22"/>
              </w:rPr>
              <w:t>　福祉的就労の充実</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restart"/>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default" w:asciiTheme="minorEastAsia" w:hAnsiTheme="minorEastAsia" w:eastAsiaTheme="minorEastAsia"/>
                <w:sz w:val="22"/>
              </w:rPr>
              <w:t xml:space="preserve">7) </w:t>
            </w:r>
            <w:r>
              <w:rPr>
                <w:rFonts w:hint="eastAsia" w:asciiTheme="minorEastAsia" w:hAnsiTheme="minorEastAsia" w:eastAsiaTheme="minorEastAsia"/>
                <w:sz w:val="22"/>
              </w:rPr>
              <w:t>社会参加</w:t>
            </w: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r>
              <w:rPr>
                <w:rFonts w:hint="default" w:asciiTheme="minorEastAsia" w:hAnsiTheme="minorEastAsia" w:eastAsiaTheme="minorEastAsia"/>
                <w:sz w:val="22"/>
              </w:rPr>
              <w:t>18</w:t>
            </w:r>
            <w:r>
              <w:rPr>
                <w:rFonts w:hint="eastAsia" w:asciiTheme="minorEastAsia" w:hAnsiTheme="minorEastAsia" w:eastAsiaTheme="minorEastAsia"/>
                <w:sz w:val="22"/>
              </w:rPr>
              <w:t>　スポーツの推進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r>
              <w:rPr>
                <w:rFonts w:hint="default" w:asciiTheme="minorEastAsia" w:hAnsiTheme="minorEastAsia" w:eastAsiaTheme="minorEastAsia"/>
                <w:sz w:val="22"/>
              </w:rPr>
              <w:t>19</w:t>
            </w:r>
            <w:r>
              <w:rPr>
                <w:rFonts w:hint="eastAsia" w:asciiTheme="minorEastAsia" w:hAnsiTheme="minorEastAsia" w:eastAsiaTheme="minorEastAsia"/>
                <w:sz w:val="22"/>
              </w:rPr>
              <w:t>　文化芸術活動の推進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top"/>
          </w:tcPr>
          <w:p>
            <w:pPr>
              <w:pStyle w:val="0"/>
              <w:spacing w:line="280" w:lineRule="exact"/>
              <w:rPr>
                <w:rFonts w:hint="default" w:asciiTheme="majorEastAsia" w:hAnsiTheme="majorEastAsia" w:eastAsiaTheme="majorEastAsia"/>
                <w:sz w:val="22"/>
              </w:rPr>
            </w:pPr>
          </w:p>
        </w:tc>
        <w:tc>
          <w:tcPr>
            <w:tcW w:w="1701" w:type="dxa"/>
            <w:vMerge w:val="restart"/>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default" w:asciiTheme="minorEastAsia" w:hAnsiTheme="minorEastAsia" w:eastAsiaTheme="minorEastAsia"/>
                <w:sz w:val="22"/>
              </w:rPr>
              <w:t xml:space="preserve">8) </w:t>
            </w:r>
            <w:r>
              <w:rPr>
                <w:rFonts w:hint="eastAsia" w:asciiTheme="minorEastAsia" w:hAnsiTheme="minorEastAsia" w:eastAsiaTheme="minorEastAsia"/>
                <w:sz w:val="22"/>
              </w:rPr>
              <w:t>安全・安心</w:t>
            </w: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r>
              <w:rPr>
                <w:rFonts w:hint="default" w:asciiTheme="minorEastAsia" w:hAnsiTheme="minorEastAsia" w:eastAsiaTheme="minorEastAsia"/>
                <w:sz w:val="22"/>
              </w:rPr>
              <w:t>20</w:t>
            </w:r>
            <w:r>
              <w:rPr>
                <w:rFonts w:hint="eastAsia" w:asciiTheme="minorEastAsia" w:hAnsiTheme="minorEastAsia" w:eastAsiaTheme="minorEastAsia"/>
                <w:sz w:val="22"/>
              </w:rPr>
              <w:t>　地域福祉活動の促進</w:t>
            </w:r>
          </w:p>
        </w:tc>
      </w:tr>
      <w:tr>
        <w:trPr>
          <w:trHeight w:val="368" w:hRule="atLeast"/>
        </w:trPr>
        <w:tc>
          <w:tcPr>
            <w:tcW w:w="709" w:type="dxa"/>
            <w:vMerge w:val="continue"/>
            <w:shd w:val="clear" w:color="auto" w:themeFill="text1" w:themeFillTint="80" w:themeFillShade="FF"/>
            <w:vAlign w:val="top"/>
          </w:tcPr>
          <w:p>
            <w:pPr>
              <w:pStyle w:val="0"/>
              <w:spacing w:line="300" w:lineRule="exact"/>
              <w:rPr>
                <w:rFonts w:hint="default" w:asciiTheme="majorEastAsia" w:hAnsiTheme="majorEastAsia" w:eastAsiaTheme="majorEastAsia"/>
                <w:b w:val="1"/>
                <w:sz w:val="22"/>
              </w:rPr>
            </w:pPr>
          </w:p>
        </w:tc>
        <w:tc>
          <w:tcPr>
            <w:tcW w:w="1701" w:type="dxa"/>
            <w:vMerge w:val="continue"/>
            <w:shd w:val="clear" w:color="auto" w:fill="auto"/>
            <w:vAlign w:val="center"/>
          </w:tcPr>
          <w:p>
            <w:pPr>
              <w:pStyle w:val="0"/>
              <w:spacing w:line="280" w:lineRule="exact"/>
              <w:ind w:left="207" w:hanging="207" w:hangingChars="100"/>
              <w:rPr>
                <w:rFonts w:hint="default" w:asciiTheme="majorEastAsia" w:hAnsiTheme="majorEastAsia" w:eastAsiaTheme="majorEastAsia"/>
                <w:sz w:val="22"/>
              </w:rPr>
            </w:pPr>
          </w:p>
        </w:tc>
        <w:tc>
          <w:tcPr>
            <w:tcW w:w="1701" w:type="dxa"/>
            <w:vMerge w:val="continue"/>
            <w:shd w:val="clear" w:color="auto" w:fill="auto"/>
            <w:vAlign w:val="center"/>
          </w:tcPr>
          <w:p>
            <w:pPr>
              <w:pStyle w:val="0"/>
              <w:spacing w:line="280" w:lineRule="exact"/>
              <w:ind w:left="310" w:hanging="310" w:hangingChars="150"/>
              <w:rPr>
                <w:rFonts w:hint="default" w:asciiTheme="minorEastAsia" w:hAnsiTheme="minorEastAsia" w:eastAsiaTheme="minorEastAsia"/>
                <w:sz w:val="22"/>
              </w:rPr>
            </w:pPr>
          </w:p>
        </w:tc>
        <w:tc>
          <w:tcPr>
            <w:tcW w:w="4677" w:type="dxa"/>
            <w:shd w:val="clear" w:color="auto" w:fill="auto"/>
            <w:vAlign w:val="center"/>
          </w:tcPr>
          <w:p>
            <w:pPr>
              <w:pStyle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施策</w:t>
            </w:r>
            <w:r>
              <w:rPr>
                <w:rFonts w:hint="default" w:asciiTheme="minorEastAsia" w:hAnsiTheme="minorEastAsia" w:eastAsiaTheme="minorEastAsia"/>
                <w:sz w:val="22"/>
              </w:rPr>
              <w:t>21</w:t>
            </w:r>
            <w:r>
              <w:rPr>
                <w:rFonts w:hint="eastAsia" w:asciiTheme="minorEastAsia" w:hAnsiTheme="minorEastAsia" w:eastAsiaTheme="minorEastAsia"/>
                <w:sz w:val="22"/>
              </w:rPr>
              <w:t>　防災・防犯対策等の推進</w:t>
            </w:r>
          </w:p>
        </w:tc>
      </w:tr>
    </w:tbl>
    <w:p>
      <w:pPr>
        <w:pStyle w:val="0"/>
        <w:rPr>
          <w:rFonts w:hint="default"/>
        </w:rPr>
      </w:pPr>
    </w:p>
    <w:p>
      <w:pPr>
        <w:pStyle w:val="0"/>
        <w:rPr>
          <w:rFonts w:hint="default"/>
        </w:rPr>
      </w:pPr>
    </w:p>
    <w:p>
      <w:pPr>
        <w:pStyle w:val="0"/>
        <w:rPr>
          <w:rFonts w:hint="default"/>
          <w:sz w:val="20"/>
        </w:rPr>
      </w:pPr>
    </w:p>
    <w:p>
      <w:pPr>
        <w:pStyle w:val="0"/>
        <w:rPr>
          <w:rFonts w:hint="default"/>
        </w:rPr>
      </w:pPr>
    </w:p>
    <w:p>
      <w:pPr>
        <w:pStyle w:val="0"/>
        <w:widowControl w:val="1"/>
        <w:autoSpaceDE w:val="1"/>
        <w:autoSpaceDN w:val="1"/>
        <w:jc w:val="left"/>
        <w:rPr>
          <w:rFonts w:hint="default" w:ascii="HG丸ｺﾞｼｯｸM-PRO" w:hAnsi="HG丸ｺﾞｼｯｸM-PRO"/>
          <w:b w:val="1"/>
        </w:rPr>
      </w:pPr>
      <w:r>
        <w:rPr>
          <w:rFonts w:hint="default" w:ascii="HG丸ｺﾞｼｯｸM-PRO" w:hAnsi="HG丸ｺﾞｼｯｸM-PRO"/>
          <w:b w:val="1"/>
        </w:rPr>
        <w:br w:type="page"/>
      </w:r>
    </w:p>
    <w:p>
      <w:pPr>
        <w:pStyle w:val="0"/>
        <w:spacing w:line="240" w:lineRule="exact"/>
        <w:rPr>
          <w:rFonts w:hint="default" w:ascii="HG丸ｺﾞｼｯｸM-PRO" w:hAnsi="HG丸ｺﾞｼｯｸM-PRO"/>
          <w:b w:val="1"/>
        </w:rPr>
      </w:pPr>
      <w:r>
        <w:rPr>
          <w:rFonts w:hint="default"/>
        </w:rPr>
        <mc:AlternateContent>
          <mc:Choice Requires="wps">
            <w:drawing>
              <wp:anchor distT="0" distB="0" distL="114300" distR="114300" simplePos="0" relativeHeight="36"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48" name="四角形: 角を丸くする 6"/>
                <a:graphic xmlns:a="http://schemas.openxmlformats.org/drawingml/2006/main">
                  <a:graphicData uri="http://schemas.microsoft.com/office/word/2010/wordprocessingShape">
                    <wps:wsp>
                      <wps:cNvPr id="1048"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44;" o:spid="_x0000_s1048"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380" w:afterLines="10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37"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49" name="正方形/長方形 1"/>
                <a:graphic xmlns:a="http://schemas.openxmlformats.org/drawingml/2006/main">
                  <a:graphicData uri="http://schemas.microsoft.com/office/word/2010/wordprocessingShape">
                    <wps:wsp>
                      <wps:cNvPr id="1049"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43;" o:spid="_x0000_s1049"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４</w:t>
      </w:r>
      <w:r>
        <w:rPr>
          <w:rFonts w:hint="eastAsia" w:asciiTheme="majorEastAsia" w:hAnsiTheme="majorEastAsia" w:eastAsiaTheme="majorEastAsia"/>
          <w:sz w:val="28"/>
        </w:rPr>
        <w:t>　施策の基本方針</w:t>
      </w:r>
    </w:p>
    <w:p>
      <w:pPr>
        <w:pStyle w:val="0"/>
        <w:widowControl w:val="1"/>
        <w:autoSpaceDE w:val="1"/>
        <w:autoSpaceDN w:val="1"/>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bdr w:val="single" w:color="auto" w:sz="4" w:space="0"/>
        </w:rPr>
        <w:t>基本目標Ⅰ</w:t>
      </w:r>
      <w:r>
        <w:rPr>
          <w:rFonts w:hint="eastAsia" w:asciiTheme="majorEastAsia" w:hAnsiTheme="majorEastAsia" w:eastAsiaTheme="majorEastAsia"/>
          <w:b w:val="1"/>
        </w:rPr>
        <w:t>　誰もが尊重されるまちづくり</w:t>
      </w:r>
    </w:p>
    <w:p>
      <w:pPr>
        <w:pStyle w:val="4"/>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啓発・広報</w:t>
      </w: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2"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50" name="正方形/長方形 58"/>
                <a:graphic xmlns:a="http://schemas.openxmlformats.org/drawingml/2006/main">
                  <a:graphicData uri="http://schemas.microsoft.com/office/word/2010/wordprocessingShape">
                    <wps:wsp>
                      <wps:cNvPr id="1050"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78;" o:spid="_x0000_s1050"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施策１　理解の啓発と配慮の促進</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障がいのない人とともに日常生活や社会生活を円滑におくるためには、障がいの種別の特性や障がいのある人に対する理解と配慮について広く市民に啓発し、障がいのある人とない人がお互いを理解し、尊重し合う環境づくりに取り組む必要があり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とりわけ、内部障がいや難病、発達障がい、高次脳機能障がい、聴覚障がいなど外見からはわかりにくい障がいについては、その特有の事情を考慮し、啓発を図る必要があります。</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や障がいのある人に対する理解がいまだに十分でなく、また、配慮も十分ではありません。障害者差別解消法は、地方公共団体等行政機関や民間事業者に「合理的配慮」を求めています。「合理的配慮」は、障がいのある人の意思表明があった場合とされていますが、意思表明のあるなしにかかわらず、広く障がいのある人に対する適切な配慮を行うことで、互いを尊重し合う関係性を築くことができます。</w:t>
      </w:r>
    </w:p>
    <w:tbl>
      <w:tblPr>
        <w:tblStyle w:val="110"/>
        <w:tblW w:w="8493" w:type="dxa"/>
        <w:tblInd w:w="567" w:type="dxa"/>
        <w:tblLayout w:type="fixed"/>
        <w:tblLook w:firstRow="1" w:lastRow="0" w:firstColumn="1" w:lastColumn="0" w:noHBand="0" w:noVBand="1" w:val="04A0"/>
      </w:tblPr>
      <w:tblGrid>
        <w:gridCol w:w="8493"/>
      </w:tblGrid>
      <w:tr>
        <w:trPr/>
        <w:tc>
          <w:tcPr>
            <w:tcW w:w="9060"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・障がいや障がいのある人に対する理解と配慮の一層の促進に向け、障がい者団体と連携して啓発活動に取り組みます。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・ヘルプマークなど「障がい者に関するマーク」の正しい理解の啓発に努めるとともに、障がいのある人への配慮の促進を図ります。</w:t>
            </w:r>
          </w:p>
        </w:tc>
      </w:tr>
    </w:tbl>
    <w:p>
      <w:pPr>
        <w:pStyle w:val="0"/>
        <w:rPr>
          <w:rFonts w:hint="default" w:asciiTheme="majorEastAsia" w:hAnsiTheme="majorEastAsia" w:eastAsiaTheme="maj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3"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51" name="正方形/長方形 58"/>
                <a:graphic xmlns:a="http://schemas.openxmlformats.org/drawingml/2006/main">
                  <a:graphicData uri="http://schemas.microsoft.com/office/word/2010/wordprocessingShape">
                    <wps:wsp>
                      <wps:cNvPr id="1051"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77;" o:spid="_x0000_s1051"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施策２　福祉教育の推進</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障がいのない人とともに日常生活や社会生活を円滑におくるためには、障がい種別の特性や障がいのある人に対する理解について保育・教育の段階から社会教育の段階まで啓発を継続し、障がいのある人とかかわる環境づくりに取り組む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9060"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・学校教育や社会教育等において福祉教育を推進し、子どもたちをはじめ、あらゆる世代にわたり、障がいや障がいのある人に対する理解を深めるとともに、障がいのある人との交流を促進します。</w:t>
            </w:r>
          </w:p>
        </w:tc>
      </w:tr>
    </w:tbl>
    <w:p>
      <w:pPr>
        <w:pStyle w:val="0"/>
        <w:spacing w:line="240" w:lineRule="exact"/>
        <w:rPr>
          <w:rFonts w:hint="default" w:asciiTheme="minorEastAsia" w:hAnsiTheme="minorEastAsia" w:eastAsiaTheme="minorEastAsia"/>
        </w:rPr>
      </w:pPr>
    </w:p>
    <w:p>
      <w:pPr>
        <w:pStyle w:val="4"/>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環境整備</w:t>
      </w: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18"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52" name="正方形/長方形 58"/>
                <a:graphic xmlns:a="http://schemas.openxmlformats.org/drawingml/2006/main">
                  <a:graphicData uri="http://schemas.microsoft.com/office/word/2010/wordprocessingShape">
                    <wps:wsp>
                      <wps:cNvPr id="1052"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62;" o:spid="_x0000_s1052"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施策３　情報とコミュニケーションのバリアフリー化の推進</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障がいのない人とともに日常生活や社会生活を円滑におくるためには、必要とする情報を適切に入手し、活用できるようにすることにより、障がいのある人とない人とのコミュニケーションの向上に取り組む必要があります。</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新城市では、手話言語とコミュニケーション支援に関する条例の制定について検討しています。条例制定後は、その周知を図り、「手話」が言語であることやそれぞれの障がいの特性に応じたコミュニケーション手段の利用の重要性に対する理解を促進するとともに、障がいのある人の情報の取得と活用、意思疎通の支援等に取り組むなど、情報とコミュニケーションのバリアフリー化を推進する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・障がいのある人をはじめ、誰もが生活に必要な情報を適切に取得し、活用できるよう、デジタル技術等の活用を含め、行政情報の充実、発信に努めます。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生活する上で適切な情報の取得や意思疎通ができるよう、手話言語とコミュニケーション支援に関する条例の周知を図り、点訳・音訳サービスや手話通訳、要約筆記など、障がいの特性などに配慮した支援に取り組みます。</w:t>
            </w:r>
          </w:p>
        </w:tc>
      </w:tr>
    </w:tbl>
    <w:p>
      <w:pPr>
        <w:pStyle w:val="0"/>
        <w:rPr>
          <w:rFonts w:hint="default" w:asciiTheme="majorEastAsia" w:hAnsiTheme="majorEastAsia" w:eastAsiaTheme="maj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4"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53" name="正方形/長方形 58"/>
                <a:graphic xmlns:a="http://schemas.openxmlformats.org/drawingml/2006/main">
                  <a:graphicData uri="http://schemas.microsoft.com/office/word/2010/wordprocessingShape">
                    <wps:wsp>
                      <wps:cNvPr id="1053"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76;" o:spid="_x0000_s1053"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施策４　公共空間のバリアフリー化の推進</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障がいのない人とともに日常生活や社会生活を円滑におくるためには、公共施設や障害者支援施設をはじめとする民間施設において、障がいのある人の活動を制限するような障壁の除去、すなわち、バリアフリー化を推進する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がいのある人をはじめ、誰もが円滑に施設を利用できるよう、公共施設の新設や大規模改修にあわせてバリアフリー化を推進するとともに、ユニバーサルデザインの考え方の普及・啓発に取り組み、障害者支援施設をはじめとする民間施設におけるバリアフリー化を促進します。</w:t>
            </w: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5"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54" name="正方形/長方形 58"/>
                <a:graphic xmlns:a="http://schemas.openxmlformats.org/drawingml/2006/main">
                  <a:graphicData uri="http://schemas.microsoft.com/office/word/2010/wordprocessingShape">
                    <wps:wsp>
                      <wps:cNvPr id="1054"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75;" o:spid="_x0000_s1054"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施策５　移動のバリアフリー化の推進</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障がいのない人とともに日常生活や社会生活を円滑におくるためには、道路や公共交通施設などにおいて、障がいのある人の移動を制限するような障壁の除去、すなわち、バリアフリー化を推進する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がいのある人をはじめ、誰もが円滑に移動できるよう、道路や公共交通施設などのバリアフリー化を推進するとともに、ユニバーサルデザインの考え方の普及・啓発に取り組み、公共交通機関のバリアフリー化を促進し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・公共交通機関やタクシー、自家用車などによる外出支援に関する施策を推進します。</w:t>
            </w:r>
          </w:p>
        </w:tc>
      </w:tr>
    </w:tbl>
    <w:p>
      <w:pPr>
        <w:pStyle w:val="0"/>
        <w:rPr>
          <w:rFonts w:hint="default" w:asciiTheme="majorEastAsia" w:hAnsiTheme="majorEastAsia" w:eastAsiaTheme="majorEastAsia"/>
        </w:rPr>
      </w:pPr>
    </w:p>
    <w:p>
      <w:pPr>
        <w:pStyle w:val="38"/>
        <w:numPr>
          <w:ilvl w:val="0"/>
          <w:numId w:val="26"/>
        </w:numPr>
        <w:spacing w:after="190" w:afterLines="50" w:afterAutospacing="0"/>
        <w:ind w:leftChars="0"/>
        <w:rPr>
          <w:rFonts w:hint="default" w:asciiTheme="majorEastAsia" w:hAnsiTheme="majorEastAsia" w:eastAsiaTheme="majorEastAsia"/>
          <w:b w:val="1"/>
        </w:rPr>
      </w:pPr>
      <w:r>
        <w:rPr>
          <w:rFonts w:hint="eastAsia" w:asciiTheme="majorEastAsia" w:hAnsiTheme="majorEastAsia" w:eastAsiaTheme="majorEastAsia"/>
          <w:b w:val="1"/>
        </w:rPr>
        <w:t>基本目標Ⅰ</w:t>
      </w:r>
      <w:r>
        <w:rPr>
          <w:rFonts w:hint="eastAsia" w:asciiTheme="majorEastAsia" w:hAnsiTheme="majorEastAsia" w:eastAsiaTheme="majorEastAsia"/>
          <w:b w:val="1"/>
          <w:sz w:val="20"/>
        </w:rPr>
        <w:t>（誰もが尊重されるまちづくり）</w:t>
      </w:r>
      <w:r>
        <w:rPr>
          <w:rFonts w:hint="eastAsia" w:asciiTheme="majorEastAsia" w:hAnsiTheme="majorEastAsia" w:eastAsiaTheme="majorEastAsia"/>
          <w:b w:val="1"/>
        </w:rPr>
        <w:t>に関する主な取り組み</w:t>
      </w:r>
    </w:p>
    <w:tbl>
      <w:tblPr>
        <w:tblStyle w:val="11"/>
        <w:tblW w:w="8363" w:type="dxa"/>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4"/>
        <w:gridCol w:w="1894"/>
        <w:gridCol w:w="1685"/>
        <w:gridCol w:w="3402"/>
        <w:gridCol w:w="708"/>
      </w:tblGrid>
      <w:tr>
        <w:trPr>
          <w:trHeight w:val="397" w:hRule="atLeast"/>
        </w:trPr>
        <w:tc>
          <w:tcPr>
            <w:tcW w:w="674" w:type="dxa"/>
            <w:shd w:val="clear" w:color="auto" w:themeFill="background1" w:themeFillTint="FF" w:themeFillShade="BF"/>
            <w:vAlign w:val="top"/>
          </w:tcPr>
          <w:p>
            <w:pPr>
              <w:pStyle w:val="0"/>
              <w:spacing w:line="280" w:lineRule="exact"/>
              <w:jc w:val="center"/>
              <w:rPr>
                <w:rFonts w:hint="default" w:asciiTheme="majorEastAsia" w:hAnsiTheme="majorEastAsia" w:eastAsiaTheme="majorEastAsia"/>
                <w:color w:val="000000" w:themeColor="text1"/>
                <w:sz w:val="20"/>
              </w:rPr>
            </w:pPr>
            <w:bookmarkStart w:id="5" w:name="_Hlk144919985"/>
            <w:r>
              <w:rPr>
                <w:rFonts w:hint="eastAsia" w:asciiTheme="majorEastAsia" w:hAnsiTheme="majorEastAsia" w:eastAsiaTheme="majorEastAsia"/>
                <w:color w:val="000000" w:themeColor="text1"/>
                <w:sz w:val="20"/>
              </w:rPr>
              <w:t>施策</w:t>
            </w:r>
          </w:p>
          <w:p>
            <w:pPr>
              <w:pStyle w:val="0"/>
              <w:spacing w:line="28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番号</w:t>
            </w:r>
            <w:bookmarkEnd w:id="5"/>
          </w:p>
        </w:tc>
        <w:tc>
          <w:tcPr>
            <w:tcW w:w="1894" w:type="dxa"/>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取り組み</w:t>
            </w:r>
          </w:p>
        </w:tc>
        <w:tc>
          <w:tcPr>
            <w:tcW w:w="1685" w:type="dxa"/>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実施主体</w:t>
            </w:r>
          </w:p>
        </w:tc>
        <w:tc>
          <w:tcPr>
            <w:tcW w:w="3402" w:type="dxa"/>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概　　要</w:t>
            </w:r>
          </w:p>
        </w:tc>
        <w:tc>
          <w:tcPr>
            <w:tcW w:w="708" w:type="dxa"/>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重点</w:t>
            </w:r>
          </w:p>
        </w:tc>
      </w:tr>
      <w:tr>
        <w:trPr>
          <w:trHeight w:val="706" w:hRule="atLeast"/>
        </w:trPr>
        <w:tc>
          <w:tcPr>
            <w:tcW w:w="674" w:type="dxa"/>
            <w:vAlign w:val="center"/>
          </w:tcPr>
          <w:p>
            <w:pPr>
              <w:pStyle w:val="0"/>
              <w:spacing w:line="28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１</w:t>
            </w:r>
          </w:p>
        </w:tc>
        <w:tc>
          <w:tcPr>
            <w:tcW w:w="1894" w:type="dxa"/>
            <w:shd w:val="clear" w:color="auto" w:fill="auto"/>
            <w:vAlign w:val="center"/>
          </w:tcPr>
          <w:p>
            <w:pPr>
              <w:pStyle w:val="0"/>
              <w:spacing w:line="28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障がい者理解の啓発</w:t>
            </w:r>
          </w:p>
        </w:tc>
        <w:tc>
          <w:tcPr>
            <w:tcW w:w="1685" w:type="dxa"/>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社会福祉協議会</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サービス提供</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事業所</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障がい者団体</w:t>
            </w:r>
          </w:p>
        </w:tc>
        <w:tc>
          <w:tcPr>
            <w:tcW w:w="3402" w:type="dxa"/>
            <w:shd w:val="clear" w:color="auto" w:fill="auto"/>
            <w:vAlign w:val="top"/>
          </w:tcPr>
          <w:p>
            <w:pPr>
              <w:pStyle w:val="0"/>
              <w:spacing w:line="28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pacing w:val="-2"/>
                <w:sz w:val="20"/>
              </w:rPr>
              <w:t>広報紙やホームページ、「障害者週間」や「発達障害啓発週間」、福祉フォーラムなどのイベントを通じ、障がい種別の特性や障がいのある人に対する理解について啓発を図ります。</w:t>
            </w:r>
          </w:p>
        </w:tc>
        <w:tc>
          <w:tcPr>
            <w:tcW w:w="708" w:type="dxa"/>
            <w:vAlign w:val="center"/>
          </w:tcPr>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74" w:type="dxa"/>
            <w:vAlign w:val="center"/>
          </w:tcPr>
          <w:p>
            <w:pPr>
              <w:pStyle w:val="0"/>
              <w:spacing w:line="28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１</w:t>
            </w:r>
          </w:p>
        </w:tc>
        <w:tc>
          <w:tcPr>
            <w:tcW w:w="1894" w:type="dxa"/>
            <w:shd w:val="clear" w:color="auto" w:fill="auto"/>
            <w:vAlign w:val="center"/>
          </w:tcPr>
          <w:p>
            <w:pPr>
              <w:pStyle w:val="0"/>
              <w:spacing w:line="28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障がい者配慮の促進</w:t>
            </w:r>
          </w:p>
        </w:tc>
        <w:tc>
          <w:tcPr>
            <w:tcW w:w="1685" w:type="dxa"/>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社会福祉協議会</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サービス提供</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事業所</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障がい者団体</w:t>
            </w:r>
          </w:p>
        </w:tc>
        <w:tc>
          <w:tcPr>
            <w:tcW w:w="3402" w:type="dxa"/>
            <w:shd w:val="clear" w:color="auto" w:fill="auto"/>
            <w:vAlign w:val="top"/>
          </w:tcPr>
          <w:p>
            <w:pPr>
              <w:pStyle w:val="0"/>
              <w:spacing w:line="28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pacing w:val="-2"/>
                <w:sz w:val="20"/>
              </w:rPr>
              <w:t>広報紙</w:t>
            </w:r>
            <w:r>
              <w:rPr>
                <w:rFonts w:hint="eastAsia" w:asciiTheme="minorEastAsia" w:hAnsiTheme="minorEastAsia" w:eastAsiaTheme="minorEastAsia"/>
                <w:color w:val="000000" w:themeColor="text1"/>
                <w:sz w:val="20"/>
              </w:rPr>
              <w:t>やホームページ、ポスター、パンフレット、各種イベントなどを通じ、ヘルプマークなど「障がい者マーク」に対する正しい理解と障がいのある人への配慮を促進します。</w:t>
            </w:r>
          </w:p>
        </w:tc>
        <w:tc>
          <w:tcPr>
            <w:tcW w:w="708" w:type="dxa"/>
            <w:vAlign w:val="center"/>
          </w:tcPr>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74" w:type="dxa"/>
            <w:vAlign w:val="center"/>
          </w:tcPr>
          <w:p>
            <w:pPr>
              <w:pStyle w:val="0"/>
              <w:spacing w:line="28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１</w:t>
            </w:r>
          </w:p>
        </w:tc>
        <w:tc>
          <w:tcPr>
            <w:tcW w:w="1894" w:type="dxa"/>
            <w:shd w:val="clear" w:color="auto" w:fill="auto"/>
            <w:vAlign w:val="center"/>
          </w:tcPr>
          <w:p>
            <w:pPr>
              <w:pStyle w:val="0"/>
              <w:spacing w:line="28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市役所における障がい者配慮の提供</w:t>
            </w:r>
          </w:p>
        </w:tc>
        <w:tc>
          <w:tcPr>
            <w:tcW w:w="1685" w:type="dxa"/>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秘書人事課</w:t>
            </w:r>
          </w:p>
        </w:tc>
        <w:tc>
          <w:tcPr>
            <w:tcW w:w="3402" w:type="dxa"/>
            <w:shd w:val="clear" w:color="auto" w:fill="auto"/>
            <w:vAlign w:val="center"/>
          </w:tcPr>
          <w:p>
            <w:pPr>
              <w:pStyle w:val="0"/>
              <w:spacing w:line="28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障害者差別解消法に基づく職員対応要領に即し、障がいに対する正しい理解のもと、障がいのある人への適切な配慮に努めます。</w:t>
            </w:r>
          </w:p>
        </w:tc>
        <w:tc>
          <w:tcPr>
            <w:tcW w:w="708" w:type="dxa"/>
            <w:vAlign w:val="center"/>
          </w:tcPr>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74" w:type="dxa"/>
            <w:vAlign w:val="center"/>
          </w:tcPr>
          <w:p>
            <w:pPr>
              <w:pStyle w:val="0"/>
              <w:spacing w:line="28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２</w:t>
            </w:r>
          </w:p>
        </w:tc>
        <w:tc>
          <w:tcPr>
            <w:tcW w:w="1894" w:type="dxa"/>
            <w:shd w:val="clear" w:color="auto" w:fill="auto"/>
            <w:vAlign w:val="center"/>
          </w:tcPr>
          <w:p>
            <w:pPr>
              <w:pStyle w:val="0"/>
              <w:spacing w:line="28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学校における福祉教育の推進</w:t>
            </w:r>
          </w:p>
        </w:tc>
        <w:tc>
          <w:tcPr>
            <w:tcW w:w="1685" w:type="dxa"/>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学校教育課</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こども未来課</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児童養育支援室</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tc>
        <w:tc>
          <w:tcPr>
            <w:tcW w:w="3402" w:type="dxa"/>
            <w:shd w:val="clear" w:color="auto" w:fill="auto"/>
            <w:vAlign w:val="top"/>
          </w:tcPr>
          <w:p>
            <w:pPr>
              <w:pStyle w:val="0"/>
              <w:spacing w:line="28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小中学校において、「総合的な学習の時間」などを活用し、障がいのある人への理解を深める福祉教育を実施するともに、地域の学校と特別支援学校、障がい者施設等との交流を図ります。</w:t>
            </w:r>
          </w:p>
        </w:tc>
        <w:tc>
          <w:tcPr>
            <w:tcW w:w="708" w:type="dxa"/>
            <w:vAlign w:val="center"/>
          </w:tcPr>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74" w:type="dxa"/>
            <w:vAlign w:val="center"/>
          </w:tcPr>
          <w:p>
            <w:pPr>
              <w:pStyle w:val="0"/>
              <w:spacing w:line="28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２</w:t>
            </w:r>
          </w:p>
        </w:tc>
        <w:tc>
          <w:tcPr>
            <w:tcW w:w="1894" w:type="dxa"/>
            <w:shd w:val="clear" w:color="auto" w:fill="auto"/>
            <w:vAlign w:val="center"/>
          </w:tcPr>
          <w:p>
            <w:pPr>
              <w:pStyle w:val="0"/>
              <w:spacing w:line="28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生涯学習等を通じた福祉教育の推進</w:t>
            </w:r>
          </w:p>
        </w:tc>
        <w:tc>
          <w:tcPr>
            <w:tcW w:w="1685" w:type="dxa"/>
            <w:shd w:val="clear" w:color="auto" w:fill="auto"/>
            <w:vAlign w:val="center"/>
          </w:tcPr>
          <w:p>
            <w:pPr>
              <w:pStyle w:val="0"/>
              <w:spacing w:line="280" w:lineRule="exact"/>
              <w:jc w:val="center"/>
              <w:rPr>
                <w:rFonts w:hint="default" w:asciiTheme="minorEastAsia" w:hAnsiTheme="minorEastAsia" w:eastAsiaTheme="minorEastAsia"/>
                <w:color w:val="000000" w:themeColor="text1"/>
                <w:spacing w:val="-8"/>
                <w:sz w:val="20"/>
              </w:rPr>
            </w:pPr>
            <w:r>
              <w:rPr>
                <w:rFonts w:hint="eastAsia" w:asciiTheme="minorEastAsia" w:hAnsiTheme="minorEastAsia" w:eastAsiaTheme="minorEastAsia"/>
                <w:color w:val="000000" w:themeColor="text1"/>
                <w:spacing w:val="-8"/>
                <w:sz w:val="20"/>
              </w:rPr>
              <w:t>生涯共育課</w:t>
            </w:r>
          </w:p>
          <w:p>
            <w:pPr>
              <w:pStyle w:val="0"/>
              <w:spacing w:line="280" w:lineRule="exact"/>
              <w:jc w:val="center"/>
              <w:rPr>
                <w:rFonts w:hint="default" w:asciiTheme="minorEastAsia" w:hAnsiTheme="minorEastAsia" w:eastAsiaTheme="minorEastAsia"/>
                <w:color w:val="000000" w:themeColor="text1"/>
                <w:spacing w:val="-8"/>
                <w:sz w:val="20"/>
              </w:rPr>
            </w:pPr>
            <w:r>
              <w:rPr>
                <w:rFonts w:hint="eastAsia" w:asciiTheme="minorEastAsia" w:hAnsiTheme="minorEastAsia" w:eastAsiaTheme="minorEastAsia"/>
                <w:color w:val="000000" w:themeColor="text1"/>
                <w:spacing w:val="-8"/>
                <w:sz w:val="20"/>
              </w:rPr>
              <w:t>福祉課</w:t>
            </w:r>
          </w:p>
          <w:p>
            <w:pPr>
              <w:pStyle w:val="0"/>
              <w:spacing w:line="280" w:lineRule="exact"/>
              <w:jc w:val="center"/>
              <w:rPr>
                <w:rFonts w:hint="default" w:asciiTheme="minorEastAsia" w:hAnsiTheme="minorEastAsia" w:eastAsiaTheme="minorEastAsia"/>
                <w:color w:val="000000" w:themeColor="text1"/>
                <w:spacing w:val="-8"/>
                <w:sz w:val="20"/>
              </w:rPr>
            </w:pPr>
            <w:r>
              <w:rPr>
                <w:rFonts w:hint="eastAsia" w:asciiTheme="minorEastAsia" w:hAnsiTheme="minorEastAsia" w:eastAsiaTheme="minorEastAsia"/>
                <w:color w:val="000000" w:themeColor="text1"/>
                <w:spacing w:val="-8"/>
                <w:sz w:val="20"/>
              </w:rPr>
              <w:t>社会福祉協議会</w:t>
            </w:r>
          </w:p>
          <w:p>
            <w:pPr>
              <w:pStyle w:val="0"/>
              <w:spacing w:line="280" w:lineRule="exact"/>
              <w:jc w:val="center"/>
              <w:rPr>
                <w:rFonts w:hint="default" w:asciiTheme="minorEastAsia" w:hAnsiTheme="minorEastAsia" w:eastAsiaTheme="minorEastAsia"/>
                <w:color w:val="000000" w:themeColor="text1"/>
                <w:spacing w:val="-2"/>
                <w:sz w:val="20"/>
              </w:rPr>
            </w:pPr>
            <w:r>
              <w:rPr>
                <w:rFonts w:hint="eastAsia" w:asciiTheme="minorEastAsia" w:hAnsiTheme="minorEastAsia" w:eastAsiaTheme="minorEastAsia"/>
                <w:color w:val="000000" w:themeColor="text1"/>
                <w:spacing w:val="-2"/>
                <w:sz w:val="20"/>
              </w:rPr>
              <w:t>ボランティア団体</w:t>
            </w:r>
          </w:p>
        </w:tc>
        <w:tc>
          <w:tcPr>
            <w:tcW w:w="3402" w:type="dxa"/>
            <w:shd w:val="clear" w:color="auto" w:fill="auto"/>
            <w:vAlign w:val="center"/>
          </w:tcPr>
          <w:p>
            <w:pPr>
              <w:pStyle w:val="0"/>
              <w:spacing w:line="28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生涯学習や出前講座等を通じて、障がいのある人の人権や障がい福祉等について学習する機会を提供します。</w:t>
            </w:r>
          </w:p>
        </w:tc>
        <w:tc>
          <w:tcPr>
            <w:tcW w:w="708" w:type="dxa"/>
            <w:vAlign w:val="center"/>
          </w:tcPr>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74" w:type="dxa"/>
            <w:vAlign w:val="center"/>
          </w:tcPr>
          <w:p>
            <w:pPr>
              <w:pStyle w:val="0"/>
              <w:spacing w:line="28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２</w:t>
            </w:r>
          </w:p>
        </w:tc>
        <w:tc>
          <w:tcPr>
            <w:tcW w:w="1894" w:type="dxa"/>
            <w:shd w:val="clear" w:color="auto" w:fill="auto"/>
            <w:vAlign w:val="center"/>
          </w:tcPr>
          <w:p>
            <w:pPr>
              <w:pStyle w:val="0"/>
              <w:spacing w:line="28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交流イベントの促進</w:t>
            </w:r>
          </w:p>
        </w:tc>
        <w:tc>
          <w:tcPr>
            <w:tcW w:w="1685" w:type="dxa"/>
            <w:shd w:val="clear" w:color="auto" w:fill="auto"/>
            <w:vAlign w:val="center"/>
          </w:tcPr>
          <w:p>
            <w:pPr>
              <w:pStyle w:val="0"/>
              <w:spacing w:line="280" w:lineRule="exact"/>
              <w:jc w:val="center"/>
              <w:rPr>
                <w:rFonts w:hint="default" w:asciiTheme="minorEastAsia" w:hAnsiTheme="minorEastAsia" w:eastAsiaTheme="minorEastAsia"/>
                <w:color w:val="000000" w:themeColor="text1"/>
                <w:spacing w:val="-8"/>
                <w:sz w:val="20"/>
              </w:rPr>
            </w:pPr>
            <w:r>
              <w:rPr>
                <w:rFonts w:hint="eastAsia" w:asciiTheme="minorEastAsia" w:hAnsiTheme="minorEastAsia" w:eastAsiaTheme="minorEastAsia"/>
                <w:color w:val="000000" w:themeColor="text1"/>
                <w:spacing w:val="-8"/>
                <w:sz w:val="20"/>
              </w:rPr>
              <w:t>福祉課</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サービス提供</w:t>
            </w:r>
          </w:p>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事業所</w:t>
            </w:r>
          </w:p>
          <w:p>
            <w:pPr>
              <w:pStyle w:val="0"/>
              <w:spacing w:line="280" w:lineRule="exact"/>
              <w:jc w:val="center"/>
              <w:rPr>
                <w:rFonts w:hint="default" w:asciiTheme="minorEastAsia" w:hAnsiTheme="minorEastAsia" w:eastAsiaTheme="minorEastAsia"/>
                <w:color w:val="000000" w:themeColor="text1"/>
                <w:spacing w:val="-8"/>
                <w:sz w:val="20"/>
              </w:rPr>
            </w:pPr>
            <w:r>
              <w:rPr>
                <w:rFonts w:hint="eastAsia" w:asciiTheme="minorEastAsia" w:hAnsiTheme="minorEastAsia" w:eastAsiaTheme="minorEastAsia"/>
                <w:color w:val="000000" w:themeColor="text1"/>
                <w:spacing w:val="-8"/>
                <w:sz w:val="20"/>
              </w:rPr>
              <w:t>障がい者団体</w:t>
            </w:r>
          </w:p>
        </w:tc>
        <w:tc>
          <w:tcPr>
            <w:tcW w:w="3402" w:type="dxa"/>
            <w:shd w:val="clear" w:color="auto" w:fill="auto"/>
            <w:vAlign w:val="center"/>
          </w:tcPr>
          <w:p>
            <w:pPr>
              <w:pStyle w:val="0"/>
              <w:spacing w:line="28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障がい者施設や障がい者団体のイベント等の周知を図るなど、障がいのある人とない人との交流を促進します。</w:t>
            </w:r>
          </w:p>
        </w:tc>
        <w:tc>
          <w:tcPr>
            <w:tcW w:w="708" w:type="dxa"/>
            <w:vAlign w:val="center"/>
          </w:tcPr>
          <w:p>
            <w:pPr>
              <w:pStyle w:val="0"/>
              <w:spacing w:line="28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bl>
    <w:p>
      <w:pPr>
        <w:pStyle w:val="0"/>
        <w:spacing w:line="240" w:lineRule="exact"/>
        <w:rPr>
          <w:rFonts w:hint="default" w:ascii="メイリオ" w:hAnsi="メイリオ" w:eastAsia="メイリオ"/>
        </w:rPr>
      </w:pPr>
    </w:p>
    <w:tbl>
      <w:tblPr>
        <w:tblStyle w:val="11"/>
        <w:tblW w:w="8351" w:type="dxa"/>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8"/>
        <w:gridCol w:w="1900"/>
        <w:gridCol w:w="1685"/>
        <w:gridCol w:w="3402"/>
        <w:gridCol w:w="696"/>
      </w:tblGrid>
      <w:tr>
        <w:trPr>
          <w:trHeight w:val="397" w:hRule="atLeast"/>
        </w:trPr>
        <w:tc>
          <w:tcPr>
            <w:tcW w:w="668" w:type="dxa"/>
            <w:shd w:val="clear" w:color="auto" w:themeFill="background1" w:themeFillTint="FF" w:themeFillShade="BF"/>
            <w:vAlign w:val="top"/>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施策</w:t>
            </w:r>
          </w:p>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番号</w:t>
            </w:r>
          </w:p>
        </w:tc>
        <w:tc>
          <w:tcPr>
            <w:tcW w:w="1900"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取り組み</w:t>
            </w:r>
          </w:p>
        </w:tc>
        <w:tc>
          <w:tcPr>
            <w:tcW w:w="1685"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実施主体</w:t>
            </w:r>
          </w:p>
        </w:tc>
        <w:tc>
          <w:tcPr>
            <w:tcW w:w="3402"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概　　要</w:t>
            </w:r>
          </w:p>
        </w:tc>
        <w:tc>
          <w:tcPr>
            <w:tcW w:w="696"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重点</w:t>
            </w:r>
          </w:p>
        </w:tc>
      </w:tr>
      <w:tr>
        <w:trPr>
          <w:trHeight w:val="706" w:hRule="atLeast"/>
        </w:trPr>
        <w:tc>
          <w:tcPr>
            <w:tcW w:w="668"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３</w:t>
            </w:r>
          </w:p>
        </w:tc>
        <w:tc>
          <w:tcPr>
            <w:tcW w:w="1900"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情報のバリアフリー化の推進</w:t>
            </w:r>
          </w:p>
        </w:tc>
        <w:tc>
          <w:tcPr>
            <w:tcW w:w="168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社会福祉協議会</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pacing w:val="-2"/>
                <w:sz w:val="20"/>
              </w:rPr>
              <w:t>ボランティア団体</w:t>
            </w:r>
          </w:p>
        </w:tc>
        <w:tc>
          <w:tcPr>
            <w:tcW w:w="3402" w:type="dxa"/>
            <w:shd w:val="clear" w:color="auto" w:fill="auto"/>
            <w:vAlign w:val="top"/>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発行物へのＦＡＸ番号やメールアドレス等の表示や点訳、音訳など、多様な情報入手方法の配慮に努めます。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68"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３</w:t>
            </w:r>
          </w:p>
        </w:tc>
        <w:tc>
          <w:tcPr>
            <w:tcW w:w="1900"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手話言語とコミュニケーション支援に関する条例の制定、普及</w:t>
            </w:r>
          </w:p>
        </w:tc>
        <w:tc>
          <w:tcPr>
            <w:tcW w:w="168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社会福祉協議会</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障がい者団体</w:t>
            </w:r>
          </w:p>
        </w:tc>
        <w:tc>
          <w:tcPr>
            <w:tcW w:w="3402" w:type="dxa"/>
            <w:shd w:val="clear" w:color="auto" w:fill="auto"/>
            <w:vAlign w:val="top"/>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手話言語とコミュニケーション支援に関する条例の制定に取り組み、その周知を図り、手話言語に対する理解の促進と使用しやすい環境づくりを推進するとともに、障がいの種類等に応じた適切なコミュニケーション手段の利用の重要性に対する理解と配慮を促進し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68"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３</w:t>
            </w:r>
          </w:p>
        </w:tc>
        <w:tc>
          <w:tcPr>
            <w:tcW w:w="1900"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意思疎通支援の推進</w:t>
            </w:r>
          </w:p>
        </w:tc>
        <w:tc>
          <w:tcPr>
            <w:tcW w:w="168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秘書人事課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社会福祉協議会</w:t>
            </w:r>
          </w:p>
        </w:tc>
        <w:tc>
          <w:tcPr>
            <w:tcW w:w="3402" w:type="dxa"/>
            <w:shd w:val="clear" w:color="auto" w:fill="auto"/>
            <w:vAlign w:val="top"/>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聴覚障がいなどのため、意思疎通を図ることに支障がある障がいのある人に対し、手話通訳者、要約筆記者などの派遣を行うとともに、市役所等への手話通訳者の設置を検討します。なお、窓口等においては、代筆や代読、筆談などに対応するとともに、情報支援機器の活用に努め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68"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３</w:t>
            </w:r>
          </w:p>
        </w:tc>
        <w:tc>
          <w:tcPr>
            <w:tcW w:w="1900"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点訳・音訳サービスの提供</w:t>
            </w:r>
          </w:p>
        </w:tc>
        <w:tc>
          <w:tcPr>
            <w:tcW w:w="168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秘書人事課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tc>
        <w:tc>
          <w:tcPr>
            <w:tcW w:w="3402" w:type="dxa"/>
            <w:shd w:val="clear" w:color="auto" w:fill="auto"/>
            <w:vAlign w:val="top"/>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文字による情報入手が困難な障がいのある人に対し、点訳や音訳により、広報誌やホームページの情報など、必要性の高い情報の提供に努めます。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68"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４</w:t>
            </w:r>
          </w:p>
        </w:tc>
        <w:tc>
          <w:tcPr>
            <w:tcW w:w="1900"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公共施設等のバリアフリー化の推進</w:t>
            </w:r>
          </w:p>
        </w:tc>
        <w:tc>
          <w:tcPr>
            <w:tcW w:w="168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資産管理室</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都市計画課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障がい者団体</w:t>
            </w:r>
          </w:p>
        </w:tc>
        <w:tc>
          <w:tcPr>
            <w:tcW w:w="3402" w:type="dxa"/>
            <w:shd w:val="clear" w:color="auto" w:fill="auto"/>
            <w:vAlign w:val="top"/>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ユニバーサルデザインの考え方に基づき、公共施設や公園等の新設や改修にあわせて、通路やトイレなどの利用空間のバリアフリー化に取り組みます。また、民間施設のバリアフリー化の促進を図ります。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68"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５</w:t>
            </w:r>
          </w:p>
        </w:tc>
        <w:tc>
          <w:tcPr>
            <w:tcW w:w="1900"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道路のバリアフリー化の推進</w:t>
            </w:r>
          </w:p>
        </w:tc>
        <w:tc>
          <w:tcPr>
            <w:tcW w:w="168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土木課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障がい者団体</w:t>
            </w:r>
          </w:p>
        </w:tc>
        <w:tc>
          <w:tcPr>
            <w:tcW w:w="3402"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ユニバーサルデザインの考え方に基づき、道路の新設や改良にあわせて、段差の解消など移動空間のバリアフリー化に取り組みます。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68"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５</w:t>
            </w:r>
          </w:p>
        </w:tc>
        <w:tc>
          <w:tcPr>
            <w:tcW w:w="1900"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公共交通施設等のバリアフリー化の推進</w:t>
            </w:r>
          </w:p>
        </w:tc>
        <w:tc>
          <w:tcPr>
            <w:tcW w:w="168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公共交通対策課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障がい者団体</w:t>
            </w:r>
          </w:p>
        </w:tc>
        <w:tc>
          <w:tcPr>
            <w:tcW w:w="3402"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ユニバーサルデザインの考え方に基づき、公共交通施設の新設や改良にあわせて、移動空間のバリアフリー化に取り組むとともに、市内交通網の整備を推進します。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68"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５</w:t>
            </w:r>
          </w:p>
        </w:tc>
        <w:tc>
          <w:tcPr>
            <w:tcW w:w="1900"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外出支援施策の推進</w:t>
            </w:r>
          </w:p>
        </w:tc>
        <w:tc>
          <w:tcPr>
            <w:tcW w:w="168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こども未来課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児童養育支援室</w:t>
            </w:r>
          </w:p>
        </w:tc>
        <w:tc>
          <w:tcPr>
            <w:tcW w:w="3402"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障がいのある人のタクシー利用料金や自動車の改造、障がいのある児童の遠方施設への通所に要する費用などの一部を助成します。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bl>
    <w:p>
      <w:pPr>
        <w:pStyle w:val="0"/>
        <w:spacing w:line="400" w:lineRule="exact"/>
        <w:rPr>
          <w:rFonts w:hint="default" w:ascii="メイリオ" w:hAnsi="メイリオ" w:eastAsia="メイリオ"/>
        </w:rPr>
      </w:pPr>
    </w:p>
    <w:p>
      <w:pPr>
        <w:pStyle w:val="0"/>
        <w:spacing w:line="240" w:lineRule="exact"/>
        <w:rPr>
          <w:rFonts w:hint="default" w:ascii="メイリオ" w:hAnsi="メイリオ" w:eastAsia="メイリオ"/>
        </w:rPr>
      </w:pPr>
    </w:p>
    <w:p>
      <w:pPr>
        <w:pStyle w:val="0"/>
        <w:spacing w:line="240" w:lineRule="exact"/>
        <w:rPr>
          <w:rFonts w:hint="default" w:asciiTheme="minorEastAsia" w:hAnsiTheme="minorEastAsia" w:eastAsiaTheme="minorEastAsia"/>
        </w:rPr>
      </w:pPr>
    </w:p>
    <w:p>
      <w:pPr>
        <w:pStyle w:val="0"/>
        <w:widowControl w:val="1"/>
        <w:autoSpaceDE w:val="1"/>
        <w:autoSpaceDN w:val="1"/>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bdr w:val="single" w:color="auto" w:sz="4" w:space="0"/>
        </w:rPr>
        <w:t>基本目標Ⅱ</w:t>
      </w:r>
      <w:r>
        <w:rPr>
          <w:rFonts w:hint="eastAsia" w:asciiTheme="majorEastAsia" w:hAnsiTheme="majorEastAsia" w:eastAsiaTheme="majorEastAsia"/>
          <w:b w:val="1"/>
        </w:rPr>
        <w:t>　誰もが自分らしく快適に暮らせるまちづくり</w:t>
      </w:r>
    </w:p>
    <w:p>
      <w:pPr>
        <w:pStyle w:val="4"/>
        <w:spacing w:after="190" w:afterLines="50" w:afterAutospacing="0"/>
        <w:ind w:left="227" w:leftChars="100"/>
        <w:rPr>
          <w:rFonts w:hint="default"/>
          <w:b w:val="1"/>
        </w:rPr>
      </w:pPr>
      <w:r>
        <w:rPr>
          <w:rFonts w:hint="eastAsia"/>
          <w:b w:val="1"/>
        </w:rPr>
        <w:t>　相談・生活支援</w:t>
      </w: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43"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55" name="正方形/長方形 58"/>
                <a:graphic xmlns:a="http://schemas.openxmlformats.org/drawingml/2006/main">
                  <a:graphicData uri="http://schemas.microsoft.com/office/word/2010/wordprocessingShape">
                    <wps:wsp>
                      <wps:cNvPr id="1055"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37;" o:spid="_x0000_s1055"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施策６　相談支援の充実・強化</w:t>
      </w:r>
    </w:p>
    <w:p>
      <w:pPr>
        <w:pStyle w:val="0"/>
        <w:spacing w:after="114" w:afterLines="3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自ら望む場所で自分らしい生活をおくるためには、障がいやライフステージ等により異なる生活上の困りごとなどを気軽に相談し、解決するための相談支援の充実・強化を図る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・障がいのある人の相談支援の中核である基幹相談支援センターと地域の相談支援事業所との連携を強化することにより、切れ目ない相談支援に取り組みます。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がいのある人ほか、高齢者、生活困窮者など個別の福祉課題への対応に加え、さまざまな課題を複合的に抱える人や制度の狭間となる課題を抱える人なども相談しやすい環境づくりに取り組み、適切な支援につなげます。</w:t>
            </w:r>
          </w:p>
        </w:tc>
      </w:tr>
    </w:tbl>
    <w:p>
      <w:pPr>
        <w:pStyle w:val="0"/>
        <w:rPr>
          <w:rFonts w:hint="default" w:asciiTheme="majorEastAsia" w:hAnsiTheme="majorEastAsia" w:eastAsiaTheme="maj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38"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56" name="正方形/長方形 58"/>
                <a:graphic xmlns:a="http://schemas.openxmlformats.org/drawingml/2006/main">
                  <a:graphicData uri="http://schemas.microsoft.com/office/word/2010/wordprocessingShape">
                    <wps:wsp>
                      <wps:cNvPr id="1056"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42;" o:spid="_x0000_s1056"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施策７　生活支援の充実</w:t>
      </w:r>
    </w:p>
    <w:p>
      <w:pPr>
        <w:pStyle w:val="0"/>
        <w:spacing w:after="114" w:afterLines="3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自ら望む場所で自分らしい生活をおくるためには、自宅において入浴や排せつ、食事の介護などを行う居宅介護や訪問入浴サービスなどの訪問系サービスのほか、通所施設において日常生活能力の向上などを支援する生活介護や自立訓練などの日中活動系サービス、同行援護や行動援護、移動支援などの外出支援サービス、日常生活を支える補装具や日常生活用具の支給、諸手当などの経済的な支援など、それぞれに適したサービス等の提供を受ける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・障害福祉計画に基づき、訪問系サービスや日中活動系サービス、外出支援サービスの充実を図るとともに、日常生活の支援や経済的な支援に関する施策を推進します。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・今後の障がいのある人の高齢化、重度化に加え、家族の高齢化や親亡き後に備え、地域生活支援拠点等の充実に向けたサービスの充実を図ります。</w:t>
            </w:r>
          </w:p>
        </w:tc>
      </w:tr>
    </w:tbl>
    <w:p>
      <w:pPr>
        <w:pStyle w:val="0"/>
        <w:rPr>
          <w:rFonts w:hint="default" w:asciiTheme="majorEastAsia" w:hAnsiTheme="majorEastAsia" w:eastAsiaTheme="maj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39"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57" name="正方形/長方形 58"/>
                <a:graphic xmlns:a="http://schemas.openxmlformats.org/drawingml/2006/main">
                  <a:graphicData uri="http://schemas.microsoft.com/office/word/2010/wordprocessingShape">
                    <wps:wsp>
                      <wps:cNvPr id="1057"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41;" o:spid="_x0000_s1057"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施策８　住まいの充実</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障がいのある人が、地域社会の主体として、自ら望む場所で自分らしい生活をおくるためには、生活の基盤である住まいを確保するとともに、住みやすい環境整備を支援する必要があります。</w:t>
      </w:r>
    </w:p>
    <w:p>
      <w:pPr>
        <w:pStyle w:val="0"/>
        <w:spacing w:line="240" w:lineRule="exact"/>
        <w:rPr>
          <w:rFonts w:hint="default" w:asciiTheme="minorEastAsia" w:hAnsiTheme="minorEastAsia" w:eastAsiaTheme="minorEastAsia"/>
        </w:rPr>
      </w:pP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害福祉計画に基づき、施設入所支援などのサービスの適切な提供に努めるほか、今後の障がいのある人の高齢化、重度化に加え、家族の高齢化や親亡き後のひとり暮らしの増加などを見据え、グループホームの整備の促進を図り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・現在の住まいの改修やバリアフリー化を支援するとともに、バリアフリーに対応した公営住宅の周知を図り、入居を希望する障がいのある人の相談に対応します。</w:t>
            </w:r>
          </w:p>
        </w:tc>
      </w:tr>
    </w:tbl>
    <w:p>
      <w:pPr>
        <w:pStyle w:val="0"/>
        <w:rPr>
          <w:rFonts w:hint="default" w:asciiTheme="majorEastAsia" w:hAnsiTheme="majorEastAsia" w:eastAsiaTheme="maj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40"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58" name="正方形/長方形 58"/>
                <a:graphic xmlns:a="http://schemas.openxmlformats.org/drawingml/2006/main">
                  <a:graphicData uri="http://schemas.microsoft.com/office/word/2010/wordprocessingShape">
                    <wps:wsp>
                      <wps:cNvPr id="1058"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40;" o:spid="_x0000_s1058"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施策９　権利擁護の推進</w:t>
      </w:r>
    </w:p>
    <w:p>
      <w:pPr>
        <w:pStyle w:val="0"/>
        <w:spacing w:after="190" w:afterLines="50" w:afterAutospacing="0"/>
        <w:ind w:left="567" w:leftChars="250" w:firstLine="22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障がいのある人が、地域社会の主体として、自ら望む場所で自分らしい生活をおくるためには、障がいのある人の権利や財産をおびやかすような言動や虐待を防止する環境づくりに取り組むとともに、成年後見制度の利用の促進を図る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・障がいのある人の権利や財産を守るため、関係機関と連携し、成年後見制度の利用の促進を図るとともに、人権尊重や虐待防止など障がいのある人の権利擁護の推進を図ります。</w:t>
            </w:r>
          </w:p>
        </w:tc>
      </w:tr>
    </w:tbl>
    <w:p>
      <w:pPr>
        <w:pStyle w:val="0"/>
        <w:rPr>
          <w:rFonts w:hint="default" w:asciiTheme="majorEastAsia" w:hAnsiTheme="majorEastAsia" w:eastAsiaTheme="maj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41"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59" name="正方形/長方形 58"/>
                <a:graphic xmlns:a="http://schemas.openxmlformats.org/drawingml/2006/main">
                  <a:graphicData uri="http://schemas.microsoft.com/office/word/2010/wordprocessingShape">
                    <wps:wsp>
                      <wps:cNvPr id="1059"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39;" o:spid="_x0000_s1059"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eastAsia" w:asciiTheme="majorEastAsia" w:hAnsiTheme="majorEastAsia" w:eastAsiaTheme="majorEastAsia"/>
          <w:color w:val="FFFFFF" w:themeColor="background1"/>
          <w:sz w:val="24"/>
        </w:rPr>
        <w:t>10</w:t>
      </w:r>
      <w:r>
        <w:rPr>
          <w:rFonts w:hint="eastAsia" w:asciiTheme="majorEastAsia" w:hAnsiTheme="majorEastAsia" w:eastAsiaTheme="majorEastAsia"/>
          <w:color w:val="FFFFFF" w:themeColor="background1"/>
          <w:sz w:val="24"/>
        </w:rPr>
        <w:t>　サービスの人材確保と質の向上</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障がいのある人が、地域社会の主体として、自ら望む場所で自分らしい生活をおくるためには、さまざまなサービスを適切かつ十分に利用できる体制づくりに取り組む必要があります。</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令和３年に制定した「新城市福祉従事者がやりがいを持って働き続けることができるまちづくり条例」においては、①福祉の仕事を知り、学ぶ機会の創出、②福祉の仕事への関心を高める環境づくり、③福祉従事者のスキルアップ支援、④分野や職種を超えた連携、⑤社会的評価の向上に取り組むことにより、障害福祉サービス等を担う人材の確保と質の向上につなげることとしてい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・障害福祉計画に基づき、質の高いサービスを提供するため、「新城市福祉従事者がやりがいを持って働き続けることができるまちづくり条例」に基づき、サービスを担う人材の確保と育成を促進します。</w:t>
            </w:r>
          </w:p>
        </w:tc>
      </w:tr>
    </w:tbl>
    <w:p>
      <w:pPr>
        <w:pStyle w:val="0"/>
        <w:rPr>
          <w:rFonts w:hint="default" w:asciiTheme="majorEastAsia" w:hAnsiTheme="majorEastAsia" w:eastAsiaTheme="majorEastAsia"/>
        </w:rPr>
      </w:pPr>
    </w:p>
    <w:p>
      <w:pPr>
        <w:pStyle w:val="0"/>
        <w:widowControl w:val="1"/>
        <w:autoSpaceDE w:val="1"/>
        <w:autoSpaceDN w:val="1"/>
        <w:jc w:val="left"/>
        <w:rPr>
          <w:rFonts w:hint="default" w:ascii="メイリオ" w:hAnsi="メイリオ" w:eastAsia="メイリオ"/>
        </w:rPr>
      </w:pPr>
      <w:r>
        <w:rPr>
          <w:rFonts w:hint="default" w:ascii="メイリオ" w:hAnsi="メイリオ" w:eastAsia="メイリオ"/>
        </w:rPr>
        <w:br w:type="page"/>
      </w:r>
    </w:p>
    <w:p>
      <w:pPr>
        <w:pStyle w:val="0"/>
        <w:spacing w:line="240" w:lineRule="exact"/>
        <w:rPr>
          <w:rFonts w:hint="default" w:asciiTheme="majorEastAsia" w:hAnsiTheme="majorEastAsia" w:eastAsiaTheme="majorEastAsia"/>
        </w:rPr>
      </w:pPr>
    </w:p>
    <w:p>
      <w:pPr>
        <w:pStyle w:val="4"/>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医療・保健</w:t>
      </w: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42"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60" name="正方形/長方形 58"/>
                <a:graphic xmlns:a="http://schemas.openxmlformats.org/drawingml/2006/main">
                  <a:graphicData uri="http://schemas.microsoft.com/office/word/2010/wordprocessingShape">
                    <wps:wsp>
                      <wps:cNvPr id="1060"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38;" o:spid="_x0000_s1060"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eastAsia" w:asciiTheme="majorEastAsia" w:hAnsiTheme="majorEastAsia" w:eastAsiaTheme="majorEastAsia"/>
          <w:color w:val="FFFFFF" w:themeColor="background1"/>
          <w:sz w:val="24"/>
        </w:rPr>
        <w:t>11</w:t>
      </w:r>
      <w:r>
        <w:rPr>
          <w:rFonts w:hint="eastAsia" w:asciiTheme="majorEastAsia" w:hAnsiTheme="majorEastAsia" w:eastAsiaTheme="majorEastAsia"/>
          <w:color w:val="FFFFFF" w:themeColor="background1"/>
          <w:sz w:val="24"/>
        </w:rPr>
        <w:t>　医療・リハビリテーションの充実</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自分らしい生活をおくるためには、障がいに応じた適切な医療やリハビリテーションを受けることにより、障がいの軽減や重度化、重複化などの予防、地域生活への移行の促進を図るとともに、医療機関等と連携し、医療的ケアを必要とする人や強度行動障がいのある人の支援体制の整備などに取り組む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・医療費の負担軽減を図るとともに、障害福祉計画に基づき、医療的ケア等を伴う居宅介護などの適切なサービスの提供に努めます。</w:t>
            </w:r>
          </w:p>
        </w:tc>
      </w:tr>
    </w:tbl>
    <w:p>
      <w:pPr>
        <w:pStyle w:val="0"/>
        <w:rPr>
          <w:rFonts w:hint="default" w:asciiTheme="minorEastAsia" w:hAnsiTheme="minorEastAsia" w:eastAsiaTheme="min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44"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61" name="正方形/長方形 58"/>
                <a:graphic xmlns:a="http://schemas.openxmlformats.org/drawingml/2006/main">
                  <a:graphicData uri="http://schemas.microsoft.com/office/word/2010/wordprocessingShape">
                    <wps:wsp>
                      <wps:cNvPr id="1061"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36;" o:spid="_x0000_s1061"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eastAsia" w:asciiTheme="majorEastAsia" w:hAnsiTheme="majorEastAsia" w:eastAsiaTheme="majorEastAsia"/>
          <w:color w:val="FFFFFF" w:themeColor="background1"/>
          <w:sz w:val="24"/>
        </w:rPr>
        <w:t>12</w:t>
      </w:r>
      <w:r>
        <w:rPr>
          <w:rFonts w:hint="eastAsia" w:asciiTheme="majorEastAsia" w:hAnsiTheme="majorEastAsia" w:eastAsiaTheme="majorEastAsia"/>
          <w:color w:val="FFFFFF" w:themeColor="background1"/>
          <w:sz w:val="24"/>
        </w:rPr>
        <w:t>　こころとからだの健康づくりの推進</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障がいのある人が、地域社会の主体として、自分らしい生活をおくるためには、こころとからだの健康の維持または増進を図る必要があります。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・健康づくりの推進などにより、障がいの原因となる疾病などのさらなる発生予防や早期発見、重度化予防を促進します。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・こころの病を抱える人の増加に対応するため、学校や企業などと連携し、こころの健康づくりに関する取り組みを推進します。</w:t>
            </w:r>
          </w:p>
        </w:tc>
      </w:tr>
    </w:tbl>
    <w:p>
      <w:pPr>
        <w:pStyle w:val="0"/>
        <w:rPr>
          <w:rFonts w:hint="default" w:asciiTheme="minorEastAsia" w:hAnsiTheme="minorEastAsia" w:eastAsiaTheme="minorEastAsia"/>
        </w:rPr>
      </w:pPr>
    </w:p>
    <w:p>
      <w:pPr>
        <w:pStyle w:val="38"/>
        <w:numPr>
          <w:ilvl w:val="0"/>
          <w:numId w:val="26"/>
        </w:numPr>
        <w:spacing w:after="190" w:afterLines="50" w:afterAutospacing="0"/>
        <w:ind w:leftChars="0"/>
        <w:rPr>
          <w:rFonts w:hint="default" w:asciiTheme="majorEastAsia" w:hAnsiTheme="majorEastAsia" w:eastAsiaTheme="majorEastAsia"/>
          <w:b w:val="1"/>
        </w:rPr>
      </w:pPr>
      <w:r>
        <w:rPr>
          <w:rFonts w:hint="eastAsia" w:asciiTheme="majorEastAsia" w:hAnsiTheme="majorEastAsia" w:eastAsiaTheme="majorEastAsia"/>
          <w:b w:val="1"/>
        </w:rPr>
        <w:t>基本目標Ⅱ</w:t>
      </w:r>
      <w:r>
        <w:rPr>
          <w:rFonts w:hint="eastAsia" w:asciiTheme="majorEastAsia" w:hAnsiTheme="majorEastAsia" w:eastAsiaTheme="majorEastAsia"/>
          <w:b w:val="1"/>
          <w:sz w:val="20"/>
        </w:rPr>
        <w:t>（誰もが自分らしく快適に暮らせるまちづくり）</w:t>
      </w:r>
      <w:r>
        <w:rPr>
          <w:rFonts w:hint="eastAsia" w:asciiTheme="majorEastAsia" w:hAnsiTheme="majorEastAsia" w:eastAsiaTheme="majorEastAsia"/>
          <w:b w:val="1"/>
        </w:rPr>
        <w:t>に関する主な取り組み</w:t>
      </w:r>
    </w:p>
    <w:tbl>
      <w:tblPr>
        <w:tblStyle w:val="11"/>
        <w:tblW w:w="8366"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7"/>
        <w:gridCol w:w="1796"/>
        <w:gridCol w:w="1644"/>
        <w:gridCol w:w="3541"/>
        <w:gridCol w:w="708"/>
      </w:tblGrid>
      <w:tr>
        <w:trPr>
          <w:trHeight w:val="397" w:hRule="atLeast"/>
        </w:trPr>
        <w:tc>
          <w:tcPr>
            <w:tcW w:w="677" w:type="dxa"/>
            <w:shd w:val="clear" w:color="auto" w:themeFill="background1" w:themeFillTint="FF" w:themeFillShade="BF"/>
            <w:vAlign w:val="top"/>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施策</w:t>
            </w:r>
          </w:p>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番号</w:t>
            </w:r>
          </w:p>
        </w:tc>
        <w:tc>
          <w:tcPr>
            <w:tcW w:w="1796"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取り組み</w:t>
            </w:r>
          </w:p>
        </w:tc>
        <w:tc>
          <w:tcPr>
            <w:tcW w:w="1644"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実施主体</w:t>
            </w:r>
          </w:p>
        </w:tc>
        <w:tc>
          <w:tcPr>
            <w:tcW w:w="3541"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概　　要</w:t>
            </w:r>
          </w:p>
        </w:tc>
        <w:tc>
          <w:tcPr>
            <w:tcW w:w="708"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重点</w:t>
            </w: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６</w:t>
            </w:r>
          </w:p>
        </w:tc>
        <w:tc>
          <w:tcPr>
            <w:tcW w:w="1796"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切れ目ない相談支援体制の確保</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基幹相談支援</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センター</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相談支援事業所</w:t>
            </w:r>
          </w:p>
        </w:tc>
        <w:tc>
          <w:tcPr>
            <w:tcW w:w="3541" w:type="dxa"/>
            <w:shd w:val="clear" w:color="auto" w:fill="auto"/>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総合的・専門的な相談支援の実施や地域の相談支援事業所の連携体制の確保を図ります。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６</w:t>
            </w:r>
          </w:p>
        </w:tc>
        <w:tc>
          <w:tcPr>
            <w:tcW w:w="1796"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重層的支援体制整備事業の推進</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関係課・室</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社会福祉協議会</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関係機関</w:t>
            </w:r>
          </w:p>
        </w:tc>
        <w:tc>
          <w:tcPr>
            <w:tcW w:w="3541"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属性を問わない相談支援や多機関協働による支援、アウトリーチ等を通じた継続的支援の実施とともに、地域づくりを一体的に推進します。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６</w:t>
            </w:r>
          </w:p>
        </w:tc>
        <w:tc>
          <w:tcPr>
            <w:tcW w:w="1796"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自立支援協議会の活性化</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協議会関係機関</w:t>
            </w:r>
          </w:p>
        </w:tc>
        <w:tc>
          <w:tcPr>
            <w:tcW w:w="3541" w:type="dxa"/>
            <w:shd w:val="clear" w:color="auto" w:fill="auto"/>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自立支援協議会の場を活用し、相談支援事業所をはじめとする関係機関のネットワーク化を図り、事例の共有や検証に努めます。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bl>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tbl>
      <w:tblPr>
        <w:tblStyle w:val="11"/>
        <w:tblW w:w="8365"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7"/>
        <w:gridCol w:w="1795"/>
        <w:gridCol w:w="1644"/>
        <w:gridCol w:w="3541"/>
        <w:gridCol w:w="708"/>
      </w:tblGrid>
      <w:tr>
        <w:trPr>
          <w:trHeight w:val="397" w:hRule="atLeast"/>
        </w:trPr>
        <w:tc>
          <w:tcPr>
            <w:tcW w:w="677" w:type="dxa"/>
            <w:shd w:val="clear" w:color="auto" w:themeFill="background1" w:themeFillTint="FF" w:themeFillShade="BF"/>
            <w:vAlign w:val="top"/>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施策</w:t>
            </w:r>
          </w:p>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番号</w:t>
            </w:r>
          </w:p>
        </w:tc>
        <w:tc>
          <w:tcPr>
            <w:tcW w:w="1795"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取り組み</w:t>
            </w:r>
          </w:p>
        </w:tc>
        <w:tc>
          <w:tcPr>
            <w:tcW w:w="1644"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実施主体</w:t>
            </w:r>
          </w:p>
        </w:tc>
        <w:tc>
          <w:tcPr>
            <w:tcW w:w="3541"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概　　要</w:t>
            </w:r>
          </w:p>
        </w:tc>
        <w:tc>
          <w:tcPr>
            <w:tcW w:w="708"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重点</w:t>
            </w: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６</w:t>
            </w:r>
          </w:p>
        </w:tc>
        <w:tc>
          <w:tcPr>
            <w:tcW w:w="1795"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障害福祉計画等の推進（相談支援）</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相談支援事業所</w:t>
            </w:r>
          </w:p>
        </w:tc>
        <w:tc>
          <w:tcPr>
            <w:tcW w:w="3541" w:type="dxa"/>
            <w:shd w:val="clear" w:color="auto" w:fill="auto"/>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障害福祉計画や障害児福祉計画に基づき、障害福祉サービスや障害児通所支援などの利用計画の作成、見直しなどを行うとともに、相談支援の質の向上を図ります。</w:t>
            </w:r>
          </w:p>
        </w:tc>
        <w:tc>
          <w:tcPr>
            <w:tcW w:w="708" w:type="dxa"/>
            <w:vAlign w:val="center"/>
          </w:tcPr>
          <w:p>
            <w:pPr>
              <w:pStyle w:val="0"/>
              <w:spacing w:line="300" w:lineRule="exact"/>
              <w:jc w:val="center"/>
              <w:rPr>
                <w:rFonts w:hint="default" w:asciiTheme="minorEastAsia" w:hAnsiTheme="minorEastAsia" w:eastAsiaTheme="minorEastAsia"/>
                <w:sz w:val="20"/>
              </w:rPr>
            </w:pP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７</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障害福祉計画の推進（訪問系）</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サービス提供</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事業所</w:t>
            </w:r>
          </w:p>
        </w:tc>
        <w:tc>
          <w:tcPr>
            <w:tcW w:w="3541" w:type="dxa"/>
            <w:shd w:val="clear" w:color="auto" w:fill="auto"/>
            <w:vAlign w:val="top"/>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障害福祉計画に基づき、居宅介護や訪問入浴サービスなどの障害福祉サービス等を提供するとともに、共生型サービスの確保に努めます。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７</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障害福祉計画の推進（日中活動系）</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サービス提供</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事業所</w:t>
            </w:r>
          </w:p>
        </w:tc>
        <w:tc>
          <w:tcPr>
            <w:tcW w:w="3541"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障害福祉計画に基づき、生活介護などの障害福祉サービスを提供するとともに、共生型サービスの確保に努めます。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７</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障害福祉計画の推進（外出支援）</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サービス提供</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事業所</w:t>
            </w:r>
          </w:p>
        </w:tc>
        <w:tc>
          <w:tcPr>
            <w:tcW w:w="3541"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障害福祉計画に基づき、同行援護や行動援護、移動支援などのサービスを提供するとともに、サービスの質の向上に努めます。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７</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補装具費・日常生活用具費の支給</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tc>
        <w:tc>
          <w:tcPr>
            <w:tcW w:w="3541"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のある身体機能を補うための補装具の購入や修理に係る費用の一部を支給するとともに、身体障害者手帳の対象とならない軽・中等度難聴児に対し、補聴器等購入費の適切な支給に努めます。また、日常生活用具費を適切に給付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７</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諸手当の支給</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tc>
        <w:tc>
          <w:tcPr>
            <w:tcW w:w="3541"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法律や制度に基づき、特別障害者手当、障害児福祉手当、福祉手当（経過措置分）、特別児童扶養手当などの諸手当を支給します。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７</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地域生活支援拠点等の充実</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tc>
        <w:tc>
          <w:tcPr>
            <w:tcW w:w="3541"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のある人の高齢化や重度化、家族の高齢化や親亡き後に対応するため、緊急時等の相談体制や緊急時等に備えた短期入所の体験利用体制、緊急時等の受入体制など、切れ目ない支援体制づくりを推進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８</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障害福祉計画の推進（居住系）</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サービス提供</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事業所</w:t>
            </w:r>
          </w:p>
        </w:tc>
        <w:tc>
          <w:tcPr>
            <w:tcW w:w="3541"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障害福祉計画に基づき、施設入所支援やグループホームなどの障害福祉サービスの提供に努めます。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８</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住まいのバリアフリー化の推進</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tc>
        <w:tc>
          <w:tcPr>
            <w:tcW w:w="3541"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重度の身体障がいのある人に対し、住宅改善に要する費用の一部を助成します。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7"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９</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権利擁護に関する広報・啓発活動</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社会福祉協議会</w:t>
            </w:r>
          </w:p>
        </w:tc>
        <w:tc>
          <w:tcPr>
            <w:tcW w:w="3541"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のある人への虐待の防止や成年後見制度の利用促進を図るため、権利擁護や日常生活自立支援事業等に関する情報提供のほか、講演会や研修会などを通じ、市民や関係機関に幅広く広報・啓発を行い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bl>
    <w:p>
      <w:pPr>
        <w:pStyle w:val="0"/>
        <w:spacing w:line="240" w:lineRule="exact"/>
        <w:rPr>
          <w:rFonts w:hint="default" w:ascii="メイリオ" w:hAnsi="メイリオ" w:eastAsia="メイリオ"/>
        </w:rPr>
      </w:pPr>
    </w:p>
    <w:tbl>
      <w:tblPr>
        <w:tblStyle w:val="11"/>
        <w:tblW w:w="8366"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4"/>
        <w:gridCol w:w="1795"/>
        <w:gridCol w:w="1645"/>
        <w:gridCol w:w="3544"/>
        <w:gridCol w:w="708"/>
      </w:tblGrid>
      <w:tr>
        <w:trPr>
          <w:trHeight w:val="397" w:hRule="atLeast"/>
        </w:trPr>
        <w:tc>
          <w:tcPr>
            <w:tcW w:w="674" w:type="dxa"/>
            <w:shd w:val="clear" w:color="auto" w:themeFill="background1" w:themeFillTint="FF" w:themeFillShade="BF"/>
            <w:vAlign w:val="top"/>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施策</w:t>
            </w:r>
          </w:p>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番号</w:t>
            </w:r>
          </w:p>
        </w:tc>
        <w:tc>
          <w:tcPr>
            <w:tcW w:w="1795"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取り組み</w:t>
            </w:r>
          </w:p>
        </w:tc>
        <w:tc>
          <w:tcPr>
            <w:tcW w:w="1645"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実施主体</w:t>
            </w:r>
          </w:p>
        </w:tc>
        <w:tc>
          <w:tcPr>
            <w:tcW w:w="3544"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概　　要</w:t>
            </w:r>
          </w:p>
        </w:tc>
        <w:tc>
          <w:tcPr>
            <w:tcW w:w="708"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重点</w:t>
            </w:r>
          </w:p>
        </w:tc>
      </w:tr>
      <w:tr>
        <w:trPr>
          <w:trHeight w:val="706" w:hRule="atLeast"/>
        </w:trPr>
        <w:tc>
          <w:tcPr>
            <w:tcW w:w="674"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９</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障害者虐待等への的確な対応</w:t>
            </w:r>
          </w:p>
        </w:tc>
        <w:tc>
          <w:tcPr>
            <w:tcW w:w="164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児童養育支援室</w:t>
            </w:r>
          </w:p>
        </w:tc>
        <w:tc>
          <w:tcPr>
            <w:tcW w:w="3544"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害者虐待の疑いの通報を受けた場合、市と基幹相談支援センターにおいて早期に事実確認をした後、虐待の疑いがある場合は、関係機関で構成する支援会議で対応方法を検討し、連携して相談、支援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4"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９</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成年後見制度利用支援事業</w:t>
            </w:r>
          </w:p>
        </w:tc>
        <w:tc>
          <w:tcPr>
            <w:tcW w:w="164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tc>
        <w:tc>
          <w:tcPr>
            <w:tcW w:w="3544"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等により判断能力が十分でない人が成年後見制度を利用する際に、近親者等に申立人がいない場合、市が家庭裁判所に申し立てを行います。なお、成年後見制度の申立てに要する経費や成年後見人等の報酬の助成を行い、安心して生活できるよう支援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4"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0</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「新城市福祉従事者がやりがいを持って働き続けることができるまちづくり条例」の推進</w:t>
            </w:r>
          </w:p>
        </w:tc>
        <w:tc>
          <w:tcPr>
            <w:tcW w:w="164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tc>
        <w:tc>
          <w:tcPr>
            <w:tcW w:w="3544"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条例の周知を図るとともに、①福祉の仕事を知り、学ぶ機会の創出、②福祉の仕事への関心を高める環境づくり、③福祉従事者のスキルアップ支援、④分野や職種を超えた連携、⑤社会的評価の向上に取り組み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4"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1</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医療費の助成</w:t>
            </w:r>
          </w:p>
        </w:tc>
        <w:tc>
          <w:tcPr>
            <w:tcW w:w="164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保険医療課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tc>
        <w:tc>
          <w:tcPr>
            <w:tcW w:w="3544"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重度の障がいのある人の医療費の一部を助成するとともに、自立支援医療費を支給します。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4"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1</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医療的ケアを必要とする人等の支援体制の整備</w:t>
            </w:r>
          </w:p>
        </w:tc>
        <w:tc>
          <w:tcPr>
            <w:tcW w:w="164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健康課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学校教育課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医療機関</w:t>
            </w:r>
          </w:p>
        </w:tc>
        <w:tc>
          <w:tcPr>
            <w:tcW w:w="3544"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障害福祉計画に基づき、医療的ケア等を伴う居宅介護などの障害福祉サービスを提供するとともに、福祉、保健・医療、教育等の関係機関の連携を図ります。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4"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2</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健康診査等の実施</w:t>
            </w:r>
          </w:p>
        </w:tc>
        <w:tc>
          <w:tcPr>
            <w:tcW w:w="164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健康課</w:t>
            </w:r>
          </w:p>
        </w:tc>
        <w:tc>
          <w:tcPr>
            <w:tcW w:w="3544"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生活習慣改善や認知症予防の啓発等に取り組むとともに、健康診査を実施し、その結果に基づく予防活動への参加を促進し、健康の増進と疾患等の予防を図ります。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4"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2</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メンタルヘルス対策の推進</w:t>
            </w:r>
          </w:p>
        </w:tc>
        <w:tc>
          <w:tcPr>
            <w:tcW w:w="1645"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健康課</w:t>
            </w:r>
          </w:p>
        </w:tc>
        <w:tc>
          <w:tcPr>
            <w:tcW w:w="3544"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講座の開催や専門相談の実施などを通じて、悩みや困難を抱えている人が安心して生活できるように支援します。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bl>
    <w:p>
      <w:pPr>
        <w:pStyle w:val="0"/>
        <w:spacing w:line="200" w:lineRule="exact"/>
        <w:rPr>
          <w:rFonts w:hint="default" w:ascii="メイリオ" w:hAnsi="メイリオ" w:eastAsia="メイリオ"/>
        </w:rPr>
      </w:pPr>
    </w:p>
    <w:p>
      <w:pPr>
        <w:pStyle w:val="0"/>
        <w:spacing w:line="240" w:lineRule="exact"/>
        <w:rPr>
          <w:rFonts w:hint="default" w:asciiTheme="minorEastAsia" w:hAnsiTheme="minorEastAsia" w:eastAsiaTheme="minorEastAsia"/>
        </w:rPr>
      </w:pPr>
      <w:r>
        <w:rPr>
          <w:rFonts w:hint="default" w:ascii="メイリオ" w:hAnsi="メイリオ" w:eastAsia="メイリオ"/>
        </w:rPr>
        <w:br w:type="page"/>
      </w:r>
      <w:r>
        <w:rPr>
          <w:rFonts w:hint="eastAsia" w:asciiTheme="minorEastAsia" w:hAnsiTheme="minorEastAsia" w:eastAsiaTheme="minorEastAsia"/>
          <w:b w:val="1"/>
        </w:rPr>
        <w:t>　</w:t>
      </w:r>
    </w:p>
    <w:p>
      <w:pPr>
        <w:pStyle w:val="0"/>
        <w:widowControl w:val="1"/>
        <w:autoSpaceDE w:val="1"/>
        <w:autoSpaceDN w:val="1"/>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bdr w:val="single" w:color="auto" w:sz="4" w:space="0"/>
        </w:rPr>
        <w:t>基本目標Ⅲ</w:t>
      </w:r>
      <w:r>
        <w:rPr>
          <w:rFonts w:hint="eastAsia" w:asciiTheme="majorEastAsia" w:hAnsiTheme="majorEastAsia" w:eastAsiaTheme="majorEastAsia"/>
          <w:b w:val="1"/>
        </w:rPr>
        <w:t>　</w:t>
      </w:r>
      <w:bookmarkStart w:id="6" w:name="_Hlk146569455"/>
      <w:r>
        <w:rPr>
          <w:rFonts w:hint="eastAsia" w:asciiTheme="majorEastAsia" w:hAnsiTheme="majorEastAsia" w:eastAsiaTheme="majorEastAsia"/>
          <w:b w:val="1"/>
        </w:rPr>
        <w:t>誰もが支え合うまちづくり</w:t>
      </w:r>
      <w:bookmarkEnd w:id="6"/>
    </w:p>
    <w:p>
      <w:pPr>
        <w:pStyle w:val="4"/>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療育・教育</w:t>
      </w: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14"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62" name="正方形/長方形 58"/>
                <a:graphic xmlns:a="http://schemas.openxmlformats.org/drawingml/2006/main">
                  <a:graphicData uri="http://schemas.microsoft.com/office/word/2010/wordprocessingShape">
                    <wps:wsp>
                      <wps:cNvPr id="1062"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66;" o:spid="_x0000_s1062"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eastAsia" w:asciiTheme="majorEastAsia" w:hAnsiTheme="majorEastAsia" w:eastAsiaTheme="majorEastAsia"/>
          <w:color w:val="FFFFFF" w:themeColor="background1"/>
          <w:sz w:val="24"/>
        </w:rPr>
        <w:t>13</w:t>
      </w:r>
      <w:r>
        <w:rPr>
          <w:rFonts w:hint="eastAsia" w:asciiTheme="majorEastAsia" w:hAnsiTheme="majorEastAsia" w:eastAsiaTheme="majorEastAsia"/>
          <w:color w:val="FFFFFF" w:themeColor="background1"/>
          <w:sz w:val="24"/>
        </w:rPr>
        <w:t>　乳幼児期の適切な保健・療育の確保</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障がいのある人が、生涯を通じ、地域社会の主体として、自分に適した日常生活や社会生活をおくるためには、乳幼児期の適切な保健・療育の確保に取り組む必要があります。</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とりわけ、発達に心配のある子や障がいのある子には、一人ひとりの特性や発達段階に応じた適切な保健・医療、療育等を提供するとともに、ライフステージに応じた切れ目ない支援が必要となります。障がいの発生時期や原因はさまざまであり、乳幼児期においては、障がいや発達に心配のある子の早期発見に取り組み、治療や療育等の支援につなげる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・乳幼児健康診査や個別指導などにより、障がいや発達に心配のある子の早期発見・早期支援に努めます。</w:t>
            </w:r>
          </w:p>
        </w:tc>
      </w:tr>
    </w:tbl>
    <w:p>
      <w:pPr>
        <w:pStyle w:val="0"/>
        <w:rPr>
          <w:rFonts w:hint="default" w:asciiTheme="minorEastAsia" w:hAnsiTheme="minorEastAsia" w:eastAsiaTheme="min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11"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63" name="正方形/長方形 58"/>
                <a:graphic xmlns:a="http://schemas.openxmlformats.org/drawingml/2006/main">
                  <a:graphicData uri="http://schemas.microsoft.com/office/word/2010/wordprocessingShape">
                    <wps:wsp>
                      <wps:cNvPr id="1063"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69;" o:spid="_x0000_s1063"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eastAsia" w:asciiTheme="majorEastAsia" w:hAnsiTheme="majorEastAsia" w:eastAsiaTheme="majorEastAsia"/>
          <w:color w:val="FFFFFF" w:themeColor="background1"/>
          <w:sz w:val="24"/>
        </w:rPr>
        <w:t>14</w:t>
      </w:r>
      <w:r>
        <w:rPr>
          <w:rFonts w:hint="eastAsia" w:asciiTheme="majorEastAsia" w:hAnsiTheme="majorEastAsia" w:eastAsiaTheme="majorEastAsia"/>
          <w:color w:val="FFFFFF" w:themeColor="background1"/>
          <w:sz w:val="24"/>
        </w:rPr>
        <w:t>　就学前教育・保育等の充実</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障がいのある人が、生涯を通じ、地域社会の主体として、自分に適した日常生活や社会生活をおくるためには、就学前教育・保育、放課後等の支援の充実に取り組む必要があります。</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とりわけ、発達に心配のある子や障がいのある子については、一人ひとりの特性や発達段階に応じた適切な療育・保育、教育を提供するとともに、ライフステージに応じた切れ目ない支援が必要となります。また、医療的ケアを必要とする児童などへの支援に取り組む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・切れ目ない支援の実現に向け、障害児福祉計画に基づき、児童発達支援や放課後等デイサービスなどを適切に提供するとともに、保育・教育環境の整備など、子育て支援の充実に取り組みます。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・医療的ケアを必要とするなど特別な支援を必要とする障がいのある児童への支援の充実を図ります。</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12"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64" name="正方形/長方形 58"/>
                <a:graphic xmlns:a="http://schemas.openxmlformats.org/drawingml/2006/main">
                  <a:graphicData uri="http://schemas.microsoft.com/office/word/2010/wordprocessingShape">
                    <wps:wsp>
                      <wps:cNvPr id="1064"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68;" o:spid="_x0000_s1064"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eastAsia" w:asciiTheme="majorEastAsia" w:hAnsiTheme="majorEastAsia" w:eastAsiaTheme="majorEastAsia"/>
          <w:color w:val="FFFFFF" w:themeColor="background1"/>
          <w:sz w:val="24"/>
        </w:rPr>
        <w:t>15</w:t>
      </w:r>
      <w:r>
        <w:rPr>
          <w:rFonts w:hint="eastAsia" w:asciiTheme="majorEastAsia" w:hAnsiTheme="majorEastAsia" w:eastAsiaTheme="majorEastAsia"/>
          <w:color w:val="FFFFFF" w:themeColor="background1"/>
          <w:sz w:val="24"/>
        </w:rPr>
        <w:t>　学校教育・特別支援教育の充実</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障がいのある人が、生涯を通じ、地域社会の主体として、自分に適した日常生活や社会生活をおくるためには、学校教育における良好な環境づくりに取り組む必要があります。</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学校教育の充実にあたっては、障がいのある児童生徒が、必要な配慮のもと、障がいのない児童生徒とともに教育を受けることができるインクルーシブ教育が望まれています。このような、ともに学ぶ環境づくりを推進する一方で、個別の支援ニーズのある児童生徒が、将来の自立と社会参加を見据えて、成長段階ごとに最適な支援を受けられるよう、通常の学級のほか、通級指導教室、特別支援学級、特別支援学校などの多様な学びの場の充実を図る必要があります。さらに、卒業後の進学、就職に向けた進路指導の充実に努めるとともに、成人に至るまで一貫した支援を受けられるよう、関係機関が互いに情報を共有する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・児童生徒のこころや学校施設のバリアフリー化などに取り組み、障がいのある児童生徒が可能な限り障がいのない児童生徒とともに学べるインクルーシブ教育を推進します。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教職員の資質の向上を図るなど、それぞれの障がいのある児童生徒に応じた適切な教育の提供に取り組むとともに、障がいのある児童生徒の将来も見据え、保護者や関係機関の間で成長の過程や支援内容の情報共有を図ります。</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4"/>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雇用・就労</w:t>
      </w: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13"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65" name="正方形/長方形 58"/>
                <a:graphic xmlns:a="http://schemas.openxmlformats.org/drawingml/2006/main">
                  <a:graphicData uri="http://schemas.microsoft.com/office/word/2010/wordprocessingShape">
                    <wps:wsp>
                      <wps:cNvPr id="1065"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67;" o:spid="_x0000_s1065"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eastAsia" w:asciiTheme="majorEastAsia" w:hAnsiTheme="majorEastAsia" w:eastAsiaTheme="majorEastAsia"/>
          <w:color w:val="FFFFFF" w:themeColor="background1"/>
          <w:sz w:val="24"/>
        </w:rPr>
        <w:t>16</w:t>
      </w:r>
      <w:r>
        <w:rPr>
          <w:rFonts w:hint="eastAsia" w:asciiTheme="majorEastAsia" w:hAnsiTheme="majorEastAsia" w:eastAsiaTheme="majorEastAsia"/>
          <w:color w:val="FFFFFF" w:themeColor="background1"/>
          <w:sz w:val="24"/>
        </w:rPr>
        <w:t>　一般就労の促進</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地域社会の主体として、障がいのない人とともに社会生活をおくるためには、一般就労を望む障がいのある人が民間企業等で働き、そして働き続けることのできる環境づくりに取り組む必要があり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一般就労するためには、民間企業等の理解と配慮が不可欠です。障がいのある人の法定雇用率は、民間企業で、令和６年４月から</w:t>
      </w:r>
      <w:r>
        <w:rPr>
          <w:rFonts w:hint="eastAsia" w:asciiTheme="minorEastAsia" w:hAnsiTheme="minorEastAsia" w:eastAsiaTheme="minorEastAsia"/>
        </w:rPr>
        <w:t>2.5</w:t>
      </w:r>
      <w:r>
        <w:rPr>
          <w:rFonts w:hint="eastAsia" w:asciiTheme="minorEastAsia" w:hAnsiTheme="minorEastAsia" w:eastAsiaTheme="minorEastAsia"/>
        </w:rPr>
        <w:t>％（従業員</w:t>
      </w:r>
      <w:r>
        <w:rPr>
          <w:rFonts w:hint="eastAsia" w:asciiTheme="minorEastAsia" w:hAnsiTheme="minorEastAsia" w:eastAsiaTheme="minorEastAsia"/>
        </w:rPr>
        <w:t>40</w:t>
      </w:r>
      <w:r>
        <w:rPr>
          <w:rFonts w:hint="eastAsia" w:asciiTheme="minorEastAsia" w:hAnsiTheme="minorEastAsia" w:eastAsiaTheme="minorEastAsia"/>
        </w:rPr>
        <w:t>人以上）、さらに、令和８年７月からは</w:t>
      </w:r>
      <w:r>
        <w:rPr>
          <w:rFonts w:hint="eastAsia" w:asciiTheme="minorEastAsia" w:hAnsiTheme="minorEastAsia" w:eastAsiaTheme="minorEastAsia"/>
        </w:rPr>
        <w:t>2.7</w:t>
      </w:r>
      <w:r>
        <w:rPr>
          <w:rFonts w:hint="eastAsia" w:asciiTheme="minorEastAsia" w:hAnsiTheme="minorEastAsia" w:eastAsiaTheme="minorEastAsia"/>
        </w:rPr>
        <w:t>％（従業員</w:t>
      </w:r>
      <w:r>
        <w:rPr>
          <w:rFonts w:hint="eastAsia" w:asciiTheme="minorEastAsia" w:hAnsiTheme="minorEastAsia" w:eastAsiaTheme="minorEastAsia"/>
        </w:rPr>
        <w:t>37.5</w:t>
      </w:r>
      <w:r>
        <w:rPr>
          <w:rFonts w:hint="eastAsia" w:asciiTheme="minorEastAsia" w:hAnsiTheme="minorEastAsia" w:eastAsiaTheme="minorEastAsia"/>
        </w:rPr>
        <w:t>人以上）まで引き上げられる予定です。なお、地方公共団体における障がいのある人の法定雇用率は、令和６年４月から</w:t>
      </w:r>
      <w:r>
        <w:rPr>
          <w:rFonts w:hint="eastAsia" w:asciiTheme="minorEastAsia" w:hAnsiTheme="minorEastAsia" w:eastAsiaTheme="minorEastAsia"/>
        </w:rPr>
        <w:t>2.8</w:t>
      </w:r>
      <w:r>
        <w:rPr>
          <w:rFonts w:hint="eastAsia" w:asciiTheme="minorEastAsia" w:hAnsiTheme="minorEastAsia" w:eastAsiaTheme="minorEastAsia"/>
        </w:rPr>
        <w:t>％、さらに、令和８年７月からは</w:t>
      </w:r>
      <w:r>
        <w:rPr>
          <w:rFonts w:hint="eastAsia" w:asciiTheme="minorEastAsia" w:hAnsiTheme="minorEastAsia" w:eastAsiaTheme="minorEastAsia"/>
        </w:rPr>
        <w:t>3.0</w:t>
      </w:r>
      <w:r>
        <w:rPr>
          <w:rFonts w:hint="eastAsia" w:asciiTheme="minorEastAsia" w:hAnsiTheme="minorEastAsia" w:eastAsiaTheme="minorEastAsia"/>
        </w:rPr>
        <w:t>％まで引き上げられる予定です。また、障がいのある人には、短時間勤務や在宅勤務などの多様な働き方も求められています。</w:t>
      </w:r>
    </w:p>
    <w:p>
      <w:pPr>
        <w:pStyle w:val="0"/>
        <w:spacing w:line="240" w:lineRule="exact"/>
        <w:rPr>
          <w:rFonts w:hint="default" w:asciiTheme="minorEastAsia" w:hAnsiTheme="minorEastAsia" w:eastAsiaTheme="minorEastAsia"/>
        </w:rPr>
      </w:pP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就労移行支援などを通じて、障がいのある人の働く意欲を醸成し、就労機会の拡大を図るとともに、障害者就業・生活支援センター等関係機関と連携し、民間企業等における障がいや障がいのある人に対する理解と配慮を促進し、雇用機会の拡大と就労定着を図り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・市役所においても障がいのある人の雇用等に率先して取り組むとともに、働き続けることができるよう、障がいのある職員への配慮に努めます。</w:t>
            </w:r>
          </w:p>
        </w:tc>
      </w:tr>
    </w:tbl>
    <w:p>
      <w:pPr>
        <w:pStyle w:val="0"/>
        <w:rPr>
          <w:rFonts w:hint="default" w:asciiTheme="minorEastAsia" w:hAnsiTheme="minorEastAsia" w:eastAsiaTheme="min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15"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66" name="正方形/長方形 58"/>
                <a:graphic xmlns:a="http://schemas.openxmlformats.org/drawingml/2006/main">
                  <a:graphicData uri="http://schemas.microsoft.com/office/word/2010/wordprocessingShape">
                    <wps:wsp>
                      <wps:cNvPr id="1066"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65;" o:spid="_x0000_s1066"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eastAsia" w:asciiTheme="majorEastAsia" w:hAnsiTheme="majorEastAsia" w:eastAsiaTheme="majorEastAsia"/>
          <w:color w:val="FFFFFF" w:themeColor="background1"/>
          <w:sz w:val="24"/>
        </w:rPr>
        <w:t>1</w:t>
      </w:r>
      <w:r>
        <w:rPr>
          <w:rFonts w:hint="default" w:asciiTheme="majorEastAsia" w:hAnsiTheme="majorEastAsia" w:eastAsiaTheme="majorEastAsia"/>
          <w:color w:val="FFFFFF" w:themeColor="background1"/>
          <w:sz w:val="24"/>
        </w:rPr>
        <w:t>7</w:t>
      </w:r>
      <w:r>
        <w:rPr>
          <w:rFonts w:hint="eastAsia" w:asciiTheme="majorEastAsia" w:hAnsiTheme="majorEastAsia" w:eastAsiaTheme="majorEastAsia"/>
          <w:color w:val="FFFFFF" w:themeColor="background1"/>
          <w:sz w:val="24"/>
        </w:rPr>
        <w:t>　福祉的就労の充実</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一般就労の困難な障がいのある人も、地域社会の主体として、自分に適した社会生活をおくるためには、生きがいを持って働き、そして働き続けることのできるよう、福祉的就労の充実を図る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就労継続支援（Ａ型・Ｂ型）などの福祉的就労の充実を図るとともに、福祉的就労の継続や工賃の向上のため、障がい者就労施設等からの物品や役務の優先調達を推進するなど、障がい者就労施設等でつくられる製品等の販路の確保、拡大を図ります。</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4"/>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社会参加</w:t>
      </w: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45"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67" name="正方形/長方形 58"/>
                <a:graphic xmlns:a="http://schemas.openxmlformats.org/drawingml/2006/main">
                  <a:graphicData uri="http://schemas.microsoft.com/office/word/2010/wordprocessingShape">
                    <wps:wsp>
                      <wps:cNvPr id="1067"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35;" o:spid="_x0000_s1067"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eastAsia" w:asciiTheme="majorEastAsia" w:hAnsiTheme="majorEastAsia" w:eastAsiaTheme="majorEastAsia"/>
          <w:color w:val="FFFFFF" w:themeColor="background1"/>
          <w:sz w:val="24"/>
        </w:rPr>
        <w:t>1</w:t>
      </w:r>
      <w:r>
        <w:rPr>
          <w:rFonts w:hint="default" w:asciiTheme="majorEastAsia" w:hAnsiTheme="majorEastAsia" w:eastAsiaTheme="majorEastAsia"/>
          <w:color w:val="FFFFFF" w:themeColor="background1"/>
          <w:sz w:val="24"/>
        </w:rPr>
        <w:t>8</w:t>
      </w:r>
      <w:r>
        <w:rPr>
          <w:rFonts w:hint="eastAsia" w:asciiTheme="majorEastAsia" w:hAnsiTheme="majorEastAsia" w:eastAsiaTheme="majorEastAsia"/>
          <w:color w:val="FFFFFF" w:themeColor="background1"/>
          <w:sz w:val="24"/>
        </w:rPr>
        <w:t>　スポーツの推進</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生涯を通じ、地域社会の主体として、自分に適した社会生活をおくるためには、スポーツ活動に参加し、生きがいを持って健やかに暮らすことができるような環境づくりに取り組む必要があります。</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令和３（</w:t>
      </w:r>
      <w:r>
        <w:rPr>
          <w:rFonts w:hint="eastAsia" w:asciiTheme="minorEastAsia" w:hAnsiTheme="minorEastAsia" w:eastAsiaTheme="minorEastAsia"/>
        </w:rPr>
        <w:t>202</w:t>
      </w:r>
      <w:r>
        <w:rPr>
          <w:rFonts w:hint="default" w:asciiTheme="minorEastAsia" w:hAnsiTheme="minorEastAsia" w:eastAsiaTheme="minorEastAsia"/>
        </w:rPr>
        <w:t>1</w:t>
      </w:r>
      <w:r>
        <w:rPr>
          <w:rFonts w:hint="eastAsia" w:asciiTheme="minorEastAsia" w:hAnsiTheme="minorEastAsia" w:eastAsiaTheme="minorEastAsia"/>
        </w:rPr>
        <w:t>）年に開催された東京パラリンピック、令和７（</w:t>
      </w:r>
      <w:r>
        <w:rPr>
          <w:rFonts w:hint="eastAsia" w:asciiTheme="minorEastAsia" w:hAnsiTheme="minorEastAsia" w:eastAsiaTheme="minorEastAsia"/>
        </w:rPr>
        <w:t>2</w:t>
      </w:r>
      <w:r>
        <w:rPr>
          <w:rFonts w:hint="default" w:asciiTheme="minorEastAsia" w:hAnsiTheme="minorEastAsia" w:eastAsiaTheme="minorEastAsia"/>
        </w:rPr>
        <w:t>025</w:t>
      </w:r>
      <w:r>
        <w:rPr>
          <w:rFonts w:hint="eastAsia" w:asciiTheme="minorEastAsia" w:hAnsiTheme="minorEastAsia" w:eastAsiaTheme="minorEastAsia"/>
        </w:rPr>
        <w:t>）年に東京で開催される予定の聴覚障がいのある人のデフリンピックのほか、知的障がいのある人のスペシャルオリンピックスなど、障がい者スポーツへの関心が高まりつつあります。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・障がい者スポーツを推進し、障がいのある人がスポーツに親しみ、体力や競技力の向上を図るための環境づくりに取り組みます。</w:t>
            </w:r>
          </w:p>
        </w:tc>
      </w:tr>
    </w:tbl>
    <w:p>
      <w:pPr>
        <w:pStyle w:val="0"/>
        <w:rPr>
          <w:rFonts w:hint="default" w:asciiTheme="minorEastAsia" w:hAnsiTheme="minorEastAsia" w:eastAsiaTheme="minorEastAsia"/>
          <w:u w:val="single" w:color="auto"/>
        </w:rPr>
      </w:pPr>
    </w:p>
    <w:p>
      <w:pPr>
        <w:pStyle w:val="0"/>
        <w:spacing w:line="240" w:lineRule="exact"/>
        <w:rPr>
          <w:rFonts w:hint="default" w:asciiTheme="minorEastAsia" w:hAnsiTheme="minorEastAsia" w:eastAsiaTheme="minorEastAsia"/>
          <w:u w:val="single" w:color="auto"/>
        </w:rPr>
      </w:pPr>
    </w:p>
    <w:p>
      <w:pPr>
        <w:pStyle w:val="0"/>
        <w:spacing w:line="240" w:lineRule="exact"/>
        <w:rPr>
          <w:rFonts w:hint="default" w:asciiTheme="minorEastAsia" w:hAnsiTheme="minorEastAsia" w:eastAsiaTheme="minorEastAsia"/>
          <w:u w:val="single" w:color="auto"/>
        </w:rPr>
      </w:pPr>
    </w:p>
    <w:p>
      <w:pPr>
        <w:pStyle w:val="0"/>
        <w:spacing w:line="240" w:lineRule="exact"/>
        <w:rPr>
          <w:rFonts w:hint="default" w:asciiTheme="minorEastAsia" w:hAnsiTheme="minorEastAsia" w:eastAsiaTheme="minorEastAsia"/>
          <w:u w:val="single" w:color="auto"/>
        </w:rPr>
      </w:pPr>
    </w:p>
    <w:p>
      <w:pPr>
        <w:pStyle w:val="0"/>
        <w:spacing w:line="240" w:lineRule="exact"/>
        <w:rPr>
          <w:rFonts w:hint="default" w:asciiTheme="minorEastAsia" w:hAnsiTheme="minorEastAsia" w:eastAsiaTheme="minorEastAsia"/>
          <w:u w:val="single" w:color="auto"/>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46"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68" name="正方形/長方形 58"/>
                <a:graphic xmlns:a="http://schemas.openxmlformats.org/drawingml/2006/main">
                  <a:graphicData uri="http://schemas.microsoft.com/office/word/2010/wordprocessingShape">
                    <wps:wsp>
                      <wps:cNvPr id="1068"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34;" o:spid="_x0000_s1068"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eastAsia" w:asciiTheme="majorEastAsia" w:hAnsiTheme="majorEastAsia" w:eastAsiaTheme="majorEastAsia"/>
          <w:color w:val="FFFFFF" w:themeColor="background1"/>
          <w:sz w:val="24"/>
        </w:rPr>
        <w:t>1</w:t>
      </w:r>
      <w:r>
        <w:rPr>
          <w:rFonts w:hint="default" w:asciiTheme="majorEastAsia" w:hAnsiTheme="majorEastAsia" w:eastAsiaTheme="majorEastAsia"/>
          <w:color w:val="FFFFFF" w:themeColor="background1"/>
          <w:sz w:val="24"/>
        </w:rPr>
        <w:t>9</w:t>
      </w:r>
      <w:r>
        <w:rPr>
          <w:rFonts w:hint="eastAsia" w:asciiTheme="majorEastAsia" w:hAnsiTheme="majorEastAsia" w:eastAsiaTheme="majorEastAsia"/>
          <w:color w:val="FFFFFF" w:themeColor="background1"/>
          <w:sz w:val="24"/>
        </w:rPr>
        <w:t>　文化芸術活動の推進</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生涯を通じ、地域社会の主体として、自分らしい社会生活をおくるためには、文化芸術活動に参加し、生きがいを持って健やかに暮らすことができるような環境づくりに取り組む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・障がいのある人の作品展を開催するなど、障がいのある人が文化芸術に親しみ、生涯学習に取り組むための環境づくりに取り組みます。</w:t>
            </w:r>
          </w:p>
        </w:tc>
      </w:tr>
    </w:tbl>
    <w:p>
      <w:pPr>
        <w:pStyle w:val="0"/>
        <w:rPr>
          <w:rFonts w:hint="default" w:asciiTheme="minorEastAsia" w:hAnsiTheme="minorEastAsia" w:eastAsiaTheme="minorEastAsia"/>
        </w:rPr>
      </w:pPr>
    </w:p>
    <w:p>
      <w:pPr>
        <w:pStyle w:val="0"/>
        <w:spacing w:line="400" w:lineRule="exact"/>
        <w:rPr>
          <w:rFonts w:hint="default" w:ascii="メイリオ" w:hAnsi="メイリオ" w:eastAsia="メイリオ"/>
        </w:rPr>
      </w:pPr>
    </w:p>
    <w:p>
      <w:pPr>
        <w:pStyle w:val="4"/>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安全・安心</w:t>
      </w: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16"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69" name="正方形/長方形 58"/>
                <a:graphic xmlns:a="http://schemas.openxmlformats.org/drawingml/2006/main">
                  <a:graphicData uri="http://schemas.microsoft.com/office/word/2010/wordprocessingShape">
                    <wps:wsp>
                      <wps:cNvPr id="1069"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64;" o:spid="_x0000_s1069"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default" w:asciiTheme="majorEastAsia" w:hAnsiTheme="majorEastAsia" w:eastAsiaTheme="majorEastAsia"/>
          <w:color w:val="FFFFFF" w:themeColor="background1"/>
          <w:sz w:val="24"/>
        </w:rPr>
        <w:t>20</w:t>
      </w:r>
      <w:r>
        <w:rPr>
          <w:rFonts w:hint="eastAsia" w:asciiTheme="majorEastAsia" w:hAnsiTheme="majorEastAsia" w:eastAsiaTheme="majorEastAsia"/>
          <w:color w:val="FFFFFF" w:themeColor="background1"/>
          <w:sz w:val="24"/>
        </w:rPr>
        <w:t>　地域福祉活動の促進</w:t>
      </w:r>
    </w:p>
    <w:p>
      <w:pPr>
        <w:pStyle w:val="0"/>
        <w:spacing w:after="190" w:afterLines="50" w:afterAutospacing="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安心して安全に暮らすことのできる環境づくりを推進するためには、平常時からの見守り活動、大規模災害や事故などの発生時における助け合い活動、ボランティア活動など、障がいのある人と身近な地域住民とのつながりを強化する必要があります。さらに、障がいの有無だけでなく、性別や国籍などにかかわらず、互いに尊重し合いながら、地域におけるさまざまな活動に参画し、障がいのある人とさまざまな人が交流、活躍できる環境づくりにも取り組む必要があります。</w:t>
      </w: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・身近な地域住民に障がいや障がいのある人に対する理解を促進し、見守り活動や助け合い活動、ボランティア活動など、障がいのある人と身近な地域住民とのつながりの強化を図ります。</w:t>
            </w:r>
          </w:p>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・障がいのある人が、地域のさまざまな活動に参画し、さまざまな人と交流できる環境づくりを推進することにより、孤立化等を防止します。</w:t>
            </w:r>
          </w:p>
        </w:tc>
      </w:tr>
    </w:tbl>
    <w:p>
      <w:pPr>
        <w:pStyle w:val="0"/>
        <w:rPr>
          <w:rFonts w:hint="default" w:asciiTheme="minorEastAsia" w:hAnsiTheme="minorEastAsia" w:eastAsiaTheme="minorEastAsia"/>
        </w:rPr>
      </w:pPr>
    </w:p>
    <w:p>
      <w:pPr>
        <w:pStyle w:val="3"/>
        <w:spacing w:after="190" w:afterLines="50" w:afterAutospacing="0"/>
        <w:ind w:left="567" w:leftChars="250" w:right="0" w:rightChars="0"/>
        <w:jc w:val="left"/>
        <w:rPr>
          <w:rFonts w:hint="default" w:asciiTheme="majorEastAsia" w:hAnsiTheme="majorEastAsia" w:eastAsiaTheme="majorEastAsia"/>
          <w:color w:val="FFFFFF" w:themeColor="background1"/>
          <w:sz w:val="24"/>
        </w:rPr>
      </w:pPr>
      <w:r>
        <w:rPr>
          <w:rFonts w:hint="default" w:asciiTheme="majorEastAsia" w:hAnsiTheme="majorEastAsia" w:eastAsiaTheme="majorEastAsia"/>
          <w:color w:val="FFFFFF" w:themeColor="background1"/>
          <w:sz w:val="24"/>
        </w:rPr>
        <mc:AlternateContent>
          <mc:Choice Requires="wps">
            <w:drawing>
              <wp:anchor distT="0" distB="0" distL="114300" distR="114300" simplePos="0" relativeHeight="17" behindDoc="1" locked="0" layoutInCell="1" hidden="0" allowOverlap="1">
                <wp:simplePos x="0" y="0"/>
                <wp:positionH relativeFrom="column">
                  <wp:posOffset>144145</wp:posOffset>
                </wp:positionH>
                <wp:positionV relativeFrom="paragraph">
                  <wp:posOffset>30480</wp:posOffset>
                </wp:positionV>
                <wp:extent cx="5610860" cy="215900"/>
                <wp:effectExtent l="0" t="0" r="635" b="635"/>
                <wp:wrapNone/>
                <wp:docPr id="1070" name="正方形/長方形 58"/>
                <a:graphic xmlns:a="http://schemas.openxmlformats.org/drawingml/2006/main">
                  <a:graphicData uri="http://schemas.microsoft.com/office/word/2010/wordprocessingShape">
                    <wps:wsp>
                      <wps:cNvPr id="1070" name="正方形/長方形 58"/>
                      <wps:cNvSpPr>
                        <a:spLocks noChangeArrowheads="1"/>
                      </wps:cNvSpPr>
                      <wps:spPr>
                        <a:xfrm>
                          <a:off x="0" y="0"/>
                          <a:ext cx="5610860" cy="215900"/>
                        </a:xfrm>
                        <a:prstGeom prst="rect">
                          <a:avLst/>
                        </a:prstGeom>
                        <a:solidFill>
                          <a:schemeClr val="bg1">
                            <a:lumMod val="50000"/>
                          </a:schemeClr>
                        </a:solidFill>
                        <a:ln>
                          <a:noFill/>
                        </a:ln>
                      </wps:spPr>
                      <wps:bodyPr/>
                    </wps:wsp>
                  </a:graphicData>
                </a:graphic>
              </wp:anchor>
            </w:drawing>
          </mc:Choice>
          <mc:Fallback>
            <w:pict>
              <v:rect id="正方形/長方形 58" style="mso-wrap-distance-right:9pt;mso-wrap-distance-bottom:0pt;margin-top:2.4pt;mso-position-vertical-relative:text;mso-position-horizontal-relative:text;position:absolute;height:17pt;mso-wrap-distance-top:0pt;width:441.8pt;mso-wrap-distance-left:9pt;margin-left:11.35pt;z-index:-503316463;" o:spid="_x0000_s1070" o:allowincell="t" o:allowoverlap="t" filled="t" fillcolor="#808080 [1612]" stroked="f" o:spt="1">
                <v:fill/>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4"/>
        </w:rPr>
        <w:t>施策</w:t>
      </w:r>
      <w:r>
        <w:rPr>
          <w:rFonts w:hint="default" w:asciiTheme="majorEastAsia" w:hAnsiTheme="majorEastAsia" w:eastAsiaTheme="majorEastAsia"/>
          <w:color w:val="FFFFFF" w:themeColor="background1"/>
          <w:sz w:val="24"/>
        </w:rPr>
        <w:t>21</w:t>
      </w:r>
      <w:r>
        <w:rPr>
          <w:rFonts w:hint="eastAsia" w:asciiTheme="majorEastAsia" w:hAnsiTheme="majorEastAsia" w:eastAsiaTheme="majorEastAsia"/>
          <w:color w:val="FFFFFF" w:themeColor="background1"/>
          <w:sz w:val="24"/>
        </w:rPr>
        <w:t>　防災・防犯対策等の推進</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安心して安全に暮らすことのできる環境づくりを推進するためには、大規模な地震、洪水などの自然災害や火災などの発生のほか、交通事故や犯罪、消費生活に関するトラブルなどから、生命や財産を守ることのできる体制を整備する必要があり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特に、近年の大規模な地震や集中豪雨などの発生により、市民の防災意識が高まり、地域における防災対策への取り組みが進められる中、障がいのある人への対応の充実も求められています。</w:t>
      </w:r>
    </w:p>
    <w:p>
      <w:pPr>
        <w:pStyle w:val="0"/>
        <w:spacing w:line="240" w:lineRule="exact"/>
        <w:rPr>
          <w:rFonts w:hint="default" w:asciiTheme="minorEastAsia" w:hAnsiTheme="minorEastAsia" w:eastAsiaTheme="minorEastAsia"/>
        </w:rPr>
      </w:pPr>
    </w:p>
    <w:tbl>
      <w:tblPr>
        <w:tblStyle w:val="110"/>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・大規模災害から障がいのある人を守るため、災害時要援護者避難支援制度の登録の促進や福祉避難所の確保など、防災対策の一層の推進を図るとともに、障がい者施設等における防災対策を促進します。</w:t>
            </w:r>
          </w:p>
          <w:p>
            <w:pPr>
              <w:pStyle w:val="0"/>
              <w:ind w:left="227" w:hanging="227"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・火災や事故、急病などから障がいのある人を守るため、消防体制などの充実を図るとともに、地域や警察と連携を図り、交通事故や犯罪、消費生活に関するトラブルなどの対策に努めます。</w:t>
            </w:r>
          </w:p>
        </w:tc>
      </w:tr>
    </w:tbl>
    <w:p>
      <w:pPr>
        <w:pStyle w:val="0"/>
        <w:rPr>
          <w:rFonts w:hint="default" w:asciiTheme="minorEastAsia" w:hAnsiTheme="minorEastAsia" w:eastAsiaTheme="minorEastAsia"/>
        </w:rPr>
      </w:pPr>
    </w:p>
    <w:p>
      <w:pPr>
        <w:pStyle w:val="38"/>
        <w:numPr>
          <w:ilvl w:val="0"/>
          <w:numId w:val="26"/>
        </w:numPr>
        <w:spacing w:after="190" w:afterLines="50" w:afterAutospacing="0"/>
        <w:ind w:leftChars="0"/>
        <w:rPr>
          <w:rFonts w:hint="default" w:asciiTheme="majorEastAsia" w:hAnsiTheme="majorEastAsia" w:eastAsiaTheme="majorEastAsia"/>
          <w:b w:val="1"/>
        </w:rPr>
      </w:pPr>
      <w:r>
        <w:rPr>
          <w:rFonts w:hint="eastAsia" w:asciiTheme="majorEastAsia" w:hAnsiTheme="majorEastAsia" w:eastAsiaTheme="majorEastAsia"/>
          <w:b w:val="1"/>
        </w:rPr>
        <w:t>基本目標Ⅲ</w:t>
      </w:r>
      <w:r>
        <w:rPr>
          <w:rFonts w:hint="eastAsia" w:asciiTheme="majorEastAsia" w:hAnsiTheme="majorEastAsia" w:eastAsiaTheme="majorEastAsia"/>
          <w:b w:val="1"/>
          <w:sz w:val="20"/>
        </w:rPr>
        <w:t>（誰もが支え合うまちづくり）</w:t>
      </w:r>
      <w:r>
        <w:rPr>
          <w:rFonts w:hint="eastAsia" w:asciiTheme="majorEastAsia" w:hAnsiTheme="majorEastAsia" w:eastAsiaTheme="majorEastAsia"/>
          <w:b w:val="1"/>
        </w:rPr>
        <w:t>に関する主な取り組み</w:t>
      </w:r>
    </w:p>
    <w:tbl>
      <w:tblPr>
        <w:tblStyle w:val="11"/>
        <w:tblW w:w="8382"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2"/>
        <w:gridCol w:w="1795"/>
        <w:gridCol w:w="1644"/>
        <w:gridCol w:w="3543"/>
        <w:gridCol w:w="696"/>
        <w:gridCol w:w="12"/>
      </w:tblGrid>
      <w:tr>
        <w:trPr>
          <w:trHeight w:val="397" w:hRule="atLeast"/>
        </w:trPr>
        <w:tc>
          <w:tcPr>
            <w:tcW w:w="692" w:type="dxa"/>
            <w:shd w:val="clear" w:color="auto" w:themeFill="background1" w:themeFillTint="FF" w:themeFillShade="BF"/>
            <w:vAlign w:val="top"/>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施策</w:t>
            </w:r>
          </w:p>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番号</w:t>
            </w:r>
          </w:p>
        </w:tc>
        <w:tc>
          <w:tcPr>
            <w:tcW w:w="1795"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取り組み</w:t>
            </w:r>
          </w:p>
        </w:tc>
        <w:tc>
          <w:tcPr>
            <w:tcW w:w="1644"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実施主体</w:t>
            </w:r>
          </w:p>
        </w:tc>
        <w:tc>
          <w:tcPr>
            <w:tcW w:w="3543"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概　　要</w:t>
            </w:r>
          </w:p>
        </w:tc>
        <w:tc>
          <w:tcPr>
            <w:tcW w:w="708" w:type="dxa"/>
            <w:gridSpan w:val="2"/>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重点</w:t>
            </w:r>
          </w:p>
        </w:tc>
      </w:tr>
      <w:tr>
        <w:trPr>
          <w:gridAfter w:val="1"/>
          <w:wAfter w:w="12" w:type="dxa"/>
          <w:trHeight w:val="706" w:hRule="atLeast"/>
        </w:trPr>
        <w:tc>
          <w:tcPr>
            <w:tcW w:w="692"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3</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乳幼児健康診査の実施</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健康課</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乳幼児健康診査を実施し、疾病、障がい等の早期発見や適切な指導を行います。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gridAfter w:val="1"/>
          <w:wAfter w:w="12" w:type="dxa"/>
          <w:trHeight w:val="706" w:hRule="atLeast"/>
        </w:trPr>
        <w:tc>
          <w:tcPr>
            <w:tcW w:w="692"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3</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「サポートシート」の作成、利用推進</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こども未来課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児童養育支援室</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障がいのある児童の「サポートシート」を作成し、保護者や関係者等の間で</w:t>
            </w:r>
            <w:r>
              <w:rPr>
                <w:rFonts w:hint="eastAsia" w:asciiTheme="minorEastAsia" w:hAnsiTheme="minorEastAsia" w:eastAsiaTheme="minorEastAsia"/>
                <w:color w:val="000000" w:themeColor="text1"/>
                <w:sz w:val="20"/>
              </w:rPr>
              <w:t>1</w:t>
            </w:r>
            <w:r>
              <w:rPr>
                <w:rFonts w:hint="default" w:asciiTheme="minorEastAsia" w:hAnsiTheme="minorEastAsia" w:eastAsiaTheme="minorEastAsia"/>
                <w:color w:val="000000" w:themeColor="text1"/>
                <w:sz w:val="20"/>
              </w:rPr>
              <w:t>8</w:t>
            </w:r>
            <w:r>
              <w:rPr>
                <w:rFonts w:hint="eastAsia" w:asciiTheme="minorEastAsia" w:hAnsiTheme="minorEastAsia" w:eastAsiaTheme="minorEastAsia"/>
                <w:color w:val="000000" w:themeColor="text1"/>
                <w:sz w:val="20"/>
              </w:rPr>
              <w:t>歳までの成長過程や支援内容の情報共有を図ります。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gridAfter w:val="1"/>
          <w:wAfter w:w="12" w:type="dxa"/>
          <w:trHeight w:val="706" w:hRule="atLeast"/>
        </w:trPr>
        <w:tc>
          <w:tcPr>
            <w:tcW w:w="692"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4</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障害児福祉計画の推進</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児童養育支援室</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サービス提供</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事業所</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害児福祉計画に基づき、医療的ケアを必要とするなど特別な支援を必要とする障がいのある児童も含め、児童発達支援や放課後等デイサービスなどの障害児通所支援の提供に努めるとともに、地域の障がい児支援の中核となる児童発達支援センターの設置、または、同等の機能を有する体制の確保について検討し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gridAfter w:val="1"/>
          <w:wAfter w:w="12" w:type="dxa"/>
          <w:trHeight w:val="706" w:hRule="atLeast"/>
        </w:trPr>
        <w:tc>
          <w:tcPr>
            <w:tcW w:w="692"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4</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インクルーシブ保育の推進</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こども未来課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児童養育支援室</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こども園等において、障がい児保育や統合保育を推進するための体制整備や職員の資質の向上を図ります。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gridAfter w:val="1"/>
          <w:wAfter w:w="12" w:type="dxa"/>
          <w:trHeight w:val="706" w:hRule="atLeast"/>
        </w:trPr>
        <w:tc>
          <w:tcPr>
            <w:tcW w:w="692"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5</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インクルーシブ教育の推進</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学校教育課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教育総務課</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障がいのあるなしにかかわらず児童生徒がともに学べる環境づくりに努めるとともに、学校のバリアフリー化を推進します。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gridAfter w:val="1"/>
          <w:wAfter w:w="12" w:type="dxa"/>
          <w:trHeight w:val="706" w:hRule="atLeast"/>
        </w:trPr>
        <w:tc>
          <w:tcPr>
            <w:tcW w:w="692"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1</w:t>
            </w:r>
            <w:r>
              <w:rPr>
                <w:rFonts w:hint="default" w:asciiTheme="minorEastAsia" w:hAnsiTheme="minorEastAsia" w:eastAsiaTheme="minorEastAsia"/>
                <w:color w:val="000000" w:themeColor="text1"/>
                <w:kern w:val="0"/>
                <w:sz w:val="20"/>
              </w:rPr>
              <w:t>5</w:t>
            </w:r>
          </w:p>
        </w:tc>
        <w:tc>
          <w:tcPr>
            <w:tcW w:w="1795"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特別支援教育の推進</w:t>
            </w:r>
          </w:p>
        </w:tc>
        <w:tc>
          <w:tcPr>
            <w:tcW w:w="1644"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学校教育課</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特別支援教育に関わる教職員の資質の向上を図るとともに、各学校の教職員の特別支援教育への理解を深めるなど、児童生徒一人ひとりの能力や個性に応じた特別支援教育を推進します。</w:t>
            </w:r>
          </w:p>
        </w:tc>
        <w:tc>
          <w:tcPr>
            <w:tcW w:w="696" w:type="dxa"/>
            <w:vAlign w:val="center"/>
          </w:tcPr>
          <w:p>
            <w:pPr>
              <w:pStyle w:val="0"/>
              <w:spacing w:line="300" w:lineRule="exact"/>
              <w:jc w:val="center"/>
              <w:rPr>
                <w:rFonts w:hint="default" w:asciiTheme="minorEastAsia" w:hAnsiTheme="minorEastAsia" w:eastAsiaTheme="minorEastAsia"/>
                <w:color w:val="000000" w:themeColor="text1"/>
                <w:sz w:val="20"/>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240" w:lineRule="exact"/>
        <w:rPr>
          <w:rFonts w:hint="default" w:ascii="メイリオ" w:hAnsi="メイリオ" w:eastAsia="メイリオ"/>
        </w:rPr>
      </w:pPr>
    </w:p>
    <w:p>
      <w:pPr>
        <w:pStyle w:val="0"/>
        <w:spacing w:line="240" w:lineRule="exact"/>
        <w:rPr>
          <w:rFonts w:hint="default" w:ascii="メイリオ" w:hAnsi="メイリオ" w:eastAsia="メイリオ"/>
        </w:rPr>
      </w:pPr>
    </w:p>
    <w:tbl>
      <w:tblPr>
        <w:tblStyle w:val="11"/>
        <w:tblW w:w="8364" w:type="dxa"/>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1798"/>
        <w:gridCol w:w="1640"/>
        <w:gridCol w:w="3543"/>
        <w:gridCol w:w="708"/>
      </w:tblGrid>
      <w:tr>
        <w:trPr>
          <w:trHeight w:val="397" w:hRule="atLeast"/>
        </w:trPr>
        <w:tc>
          <w:tcPr>
            <w:tcW w:w="675" w:type="dxa"/>
            <w:shd w:val="clear" w:color="auto" w:themeFill="background1" w:themeFillTint="FF" w:themeFillShade="BF"/>
            <w:vAlign w:val="top"/>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施策</w:t>
            </w:r>
          </w:p>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番号</w:t>
            </w:r>
          </w:p>
        </w:tc>
        <w:tc>
          <w:tcPr>
            <w:tcW w:w="1798"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取り組み</w:t>
            </w:r>
          </w:p>
        </w:tc>
        <w:tc>
          <w:tcPr>
            <w:tcW w:w="1640"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実施主体</w:t>
            </w:r>
          </w:p>
        </w:tc>
        <w:tc>
          <w:tcPr>
            <w:tcW w:w="3543"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概　　要</w:t>
            </w:r>
          </w:p>
        </w:tc>
        <w:tc>
          <w:tcPr>
            <w:tcW w:w="708"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重点</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1</w:t>
            </w:r>
            <w:r>
              <w:rPr>
                <w:rFonts w:hint="default" w:asciiTheme="minorEastAsia" w:hAnsiTheme="minorEastAsia" w:eastAsiaTheme="minorEastAsia"/>
                <w:kern w:val="0"/>
                <w:sz w:val="20"/>
              </w:rPr>
              <w:t>6</w:t>
            </w:r>
          </w:p>
        </w:tc>
        <w:tc>
          <w:tcPr>
            <w:tcW w:w="1798"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障がい者雇用の促進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産業政策課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ハローワーク</w:t>
            </w:r>
          </w:p>
        </w:tc>
        <w:tc>
          <w:tcPr>
            <w:tcW w:w="3543" w:type="dxa"/>
            <w:shd w:val="clear" w:color="auto" w:fill="auto"/>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自立支援協議会を通じて関係機関と連携し、情報提供や障がい者雇用への理解と協力を働きかけるとともに、</w:t>
            </w:r>
            <w:bookmarkStart w:id="7" w:name="_Hlk144921476"/>
            <w:r>
              <w:rPr>
                <w:rFonts w:hint="eastAsia" w:asciiTheme="minorEastAsia" w:hAnsiTheme="minorEastAsia" w:eastAsiaTheme="minorEastAsia"/>
                <w:sz w:val="20"/>
              </w:rPr>
              <w:t>短時間勤務や在宅勤務などの多様な</w:t>
            </w:r>
            <w:bookmarkEnd w:id="7"/>
            <w:r>
              <w:rPr>
                <w:rFonts w:hint="eastAsia" w:asciiTheme="minorEastAsia" w:hAnsiTheme="minorEastAsia" w:eastAsiaTheme="minorEastAsia"/>
                <w:sz w:val="20"/>
              </w:rPr>
              <w:t>就労のあり方を検討するなどし、一般就労の促進を図ります。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1</w:t>
            </w:r>
            <w:r>
              <w:rPr>
                <w:rFonts w:hint="default" w:asciiTheme="minorEastAsia" w:hAnsiTheme="minorEastAsia" w:eastAsiaTheme="minorEastAsia"/>
                <w:kern w:val="0"/>
                <w:sz w:val="20"/>
              </w:rPr>
              <w:t>6</w:t>
            </w:r>
          </w:p>
        </w:tc>
        <w:tc>
          <w:tcPr>
            <w:tcW w:w="1798"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市役所における障がい者雇用の推進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秘書人事課</w:t>
            </w:r>
          </w:p>
        </w:tc>
        <w:tc>
          <w:tcPr>
            <w:tcW w:w="3543" w:type="dxa"/>
            <w:shd w:val="clear" w:color="auto" w:fill="auto"/>
            <w:vAlign w:val="top"/>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障がいのある人を対象とした正規職員または非常勤職員等の採用試験を受験者の障がいに配慮の上で実施し、採用を推進します。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1</w:t>
            </w:r>
            <w:r>
              <w:rPr>
                <w:rFonts w:hint="default" w:asciiTheme="minorEastAsia" w:hAnsiTheme="minorEastAsia" w:eastAsiaTheme="minorEastAsia"/>
                <w:kern w:val="0"/>
                <w:sz w:val="20"/>
              </w:rPr>
              <w:t>6</w:t>
            </w:r>
          </w:p>
        </w:tc>
        <w:tc>
          <w:tcPr>
            <w:tcW w:w="1798"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市役所における障がい者配慮の提供（再掲）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秘書人事課</w:t>
            </w:r>
          </w:p>
        </w:tc>
        <w:tc>
          <w:tcPr>
            <w:tcW w:w="3543" w:type="dxa"/>
            <w:shd w:val="clear" w:color="auto" w:fill="auto"/>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障害者差別解消法に基づく職員対応要領に即し、障がいに対する正しい理解のもと、障がいのある職員への適切な配慮に努めます。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1</w:t>
            </w:r>
            <w:r>
              <w:rPr>
                <w:rFonts w:hint="default" w:asciiTheme="minorEastAsia" w:hAnsiTheme="minorEastAsia" w:eastAsiaTheme="minorEastAsia"/>
                <w:kern w:val="0"/>
                <w:sz w:val="20"/>
              </w:rPr>
              <w:t>6</w:t>
            </w:r>
          </w:p>
        </w:tc>
        <w:tc>
          <w:tcPr>
            <w:tcW w:w="1798"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障がい者理解の啓発（再掲）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社会福祉協議会</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障がい者団体</w:t>
            </w:r>
          </w:p>
        </w:tc>
        <w:tc>
          <w:tcPr>
            <w:tcW w:w="3543" w:type="dxa"/>
            <w:shd w:val="clear" w:color="auto" w:fill="auto"/>
            <w:vAlign w:val="top"/>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pacing w:val="-2"/>
                <w:sz w:val="20"/>
              </w:rPr>
              <w:t>出前講座やパンフレット等の配布などを通じ、民間企業等に対し、障がい種別の特性や障がいのある人に対する理解について、啓発を図ります。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1</w:t>
            </w:r>
            <w:r>
              <w:rPr>
                <w:rFonts w:hint="default" w:asciiTheme="minorEastAsia" w:hAnsiTheme="minorEastAsia" w:eastAsiaTheme="minorEastAsia"/>
                <w:kern w:val="0"/>
                <w:sz w:val="20"/>
              </w:rPr>
              <w:t>6</w:t>
            </w:r>
          </w:p>
        </w:tc>
        <w:tc>
          <w:tcPr>
            <w:tcW w:w="1798"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障がい者配慮の促進（再掲）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社会福祉協議会</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障がい者団体</w:t>
            </w:r>
          </w:p>
        </w:tc>
        <w:tc>
          <w:tcPr>
            <w:tcW w:w="3543" w:type="dxa"/>
            <w:shd w:val="clear" w:color="auto" w:fill="auto"/>
            <w:vAlign w:val="top"/>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出前講座やパンフレット等の配布などを通じ、民間企業等に対し、障がいのある人への配慮を促進します。また、障がいのある人への配慮について助言等を行うアドバイザーの派遣等に向けて取り組みます。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1</w:t>
            </w:r>
            <w:r>
              <w:rPr>
                <w:rFonts w:hint="default" w:asciiTheme="minorEastAsia" w:hAnsiTheme="minorEastAsia" w:eastAsiaTheme="minorEastAsia"/>
                <w:kern w:val="0"/>
                <w:sz w:val="20"/>
              </w:rPr>
              <w:t>7</w:t>
            </w:r>
          </w:p>
        </w:tc>
        <w:tc>
          <w:tcPr>
            <w:tcW w:w="1798"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障害福祉計画の推進（就労系）</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サービス提供</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事業所</w:t>
            </w:r>
          </w:p>
        </w:tc>
        <w:tc>
          <w:tcPr>
            <w:tcW w:w="3543" w:type="dxa"/>
            <w:shd w:val="clear" w:color="auto" w:fill="auto"/>
            <w:vAlign w:val="top"/>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障害福祉計画に基づき、就労選択支援や就労移行支援、就労定着支援、就労継続支援（Ａ型・Ｂ型）などの障害福祉サービスを提供し、地域活動支援センター事業を実施するとともに、サービスの質の向上を図り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1</w:t>
            </w:r>
            <w:r>
              <w:rPr>
                <w:rFonts w:hint="default" w:asciiTheme="minorEastAsia" w:hAnsiTheme="minorEastAsia" w:eastAsiaTheme="minorEastAsia"/>
                <w:kern w:val="0"/>
                <w:sz w:val="20"/>
              </w:rPr>
              <w:t>7</w:t>
            </w:r>
          </w:p>
        </w:tc>
        <w:tc>
          <w:tcPr>
            <w:tcW w:w="1798"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障害者優先調達の推進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tc>
        <w:tc>
          <w:tcPr>
            <w:tcW w:w="3543" w:type="dxa"/>
            <w:shd w:val="clear" w:color="auto" w:fill="auto"/>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障害者優先調達推進法に基づき、毎年度方針を定め、障害者就労施設等からの物品や役務の優先調達を推進します。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1</w:t>
            </w:r>
            <w:r>
              <w:rPr>
                <w:rFonts w:hint="default" w:asciiTheme="minorEastAsia" w:hAnsiTheme="minorEastAsia" w:eastAsiaTheme="minorEastAsia"/>
                <w:kern w:val="0"/>
                <w:sz w:val="20"/>
              </w:rPr>
              <w:t>8</w:t>
            </w:r>
          </w:p>
        </w:tc>
        <w:tc>
          <w:tcPr>
            <w:tcW w:w="1798"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障がいのある人のスポーツの推進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生涯共育課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障がいのある人</w:t>
            </w:r>
          </w:p>
        </w:tc>
        <w:tc>
          <w:tcPr>
            <w:tcW w:w="3543" w:type="dxa"/>
            <w:shd w:val="clear" w:color="auto" w:fill="auto"/>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障がい者スポーツ大会を開催するとともに、障がいのある人がより気軽にスポーツやレクリエーションに親しむことができ、また、障がいのない人とともに参加できる環境づくりに努めます。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1</w:t>
            </w:r>
            <w:r>
              <w:rPr>
                <w:rFonts w:hint="default" w:asciiTheme="minorEastAsia" w:hAnsiTheme="minorEastAsia" w:eastAsiaTheme="minorEastAsia"/>
                <w:kern w:val="0"/>
                <w:sz w:val="20"/>
              </w:rPr>
              <w:t>9</w:t>
            </w:r>
          </w:p>
        </w:tc>
        <w:tc>
          <w:tcPr>
            <w:tcW w:w="1798" w:type="dxa"/>
            <w:shd w:val="clear" w:color="auto" w:fill="auto"/>
            <w:vAlign w:val="center"/>
          </w:tcPr>
          <w:p>
            <w:pPr>
              <w:pStyle w:val="0"/>
              <w:spacing w:line="300" w:lineRule="exact"/>
              <w:rPr>
                <w:rFonts w:hint="default" w:asciiTheme="minorEastAsia" w:hAnsiTheme="minorEastAsia" w:eastAsiaTheme="minorEastAsia"/>
                <w:kern w:val="0"/>
                <w:sz w:val="20"/>
              </w:rPr>
            </w:pPr>
            <w:r>
              <w:rPr>
                <w:rFonts w:hint="eastAsia" w:asciiTheme="minorEastAsia" w:hAnsiTheme="minorEastAsia" w:eastAsiaTheme="minorEastAsia"/>
                <w:kern w:val="0"/>
                <w:sz w:val="20"/>
              </w:rPr>
              <w:t>障がいのある人の文化芸術活動の推進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福祉課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生涯共育課</w:t>
            </w:r>
          </w:p>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障がいのある人</w:t>
            </w:r>
          </w:p>
        </w:tc>
        <w:tc>
          <w:tcPr>
            <w:tcW w:w="3543" w:type="dxa"/>
            <w:shd w:val="clear" w:color="auto" w:fill="auto"/>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障がいのある人の作品展を開催するとともに、障がいのある人がより気軽に文化芸術活動や生涯学習に親しむことができ、また、障がいのない人とともに参加できる環境づくりに努めます。</w:t>
            </w:r>
          </w:p>
        </w:tc>
        <w:tc>
          <w:tcPr>
            <w:tcW w:w="708" w:type="dxa"/>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p>
        </w:tc>
      </w:tr>
    </w:tbl>
    <w:p>
      <w:pPr>
        <w:pStyle w:val="0"/>
        <w:rPr>
          <w:rFonts w:hint="default" w:asciiTheme="minorEastAsia" w:hAnsiTheme="minorEastAsia" w:eastAsiaTheme="minorEastAsia"/>
        </w:rPr>
      </w:pPr>
    </w:p>
    <w:p>
      <w:pPr>
        <w:pStyle w:val="0"/>
        <w:spacing w:line="240" w:lineRule="exact"/>
        <w:rPr>
          <w:rFonts w:hint="default" w:asciiTheme="majorEastAsia" w:hAnsiTheme="majorEastAsia" w:eastAsiaTheme="majorEastAsia"/>
          <w:u w:val="single" w:color="auto"/>
        </w:rPr>
      </w:pPr>
    </w:p>
    <w:tbl>
      <w:tblPr>
        <w:tblStyle w:val="11"/>
        <w:tblW w:w="8364" w:type="dxa"/>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1798"/>
        <w:gridCol w:w="1640"/>
        <w:gridCol w:w="3543"/>
        <w:gridCol w:w="708"/>
      </w:tblGrid>
      <w:tr>
        <w:trPr>
          <w:trHeight w:val="397" w:hRule="atLeast"/>
        </w:trPr>
        <w:tc>
          <w:tcPr>
            <w:tcW w:w="675" w:type="dxa"/>
            <w:shd w:val="clear" w:color="auto" w:themeFill="background1" w:themeFillTint="FF" w:themeFillShade="BF"/>
            <w:vAlign w:val="top"/>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施策</w:t>
            </w:r>
          </w:p>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番号</w:t>
            </w:r>
          </w:p>
        </w:tc>
        <w:tc>
          <w:tcPr>
            <w:tcW w:w="1798"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取り組み</w:t>
            </w:r>
          </w:p>
        </w:tc>
        <w:tc>
          <w:tcPr>
            <w:tcW w:w="1640"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実施主体</w:t>
            </w:r>
          </w:p>
        </w:tc>
        <w:tc>
          <w:tcPr>
            <w:tcW w:w="3543"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概　　要</w:t>
            </w:r>
          </w:p>
        </w:tc>
        <w:tc>
          <w:tcPr>
            <w:tcW w:w="708"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重点</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2</w:t>
            </w:r>
            <w:r>
              <w:rPr>
                <w:rFonts w:hint="default" w:asciiTheme="minorEastAsia" w:hAnsiTheme="minorEastAsia" w:eastAsiaTheme="minorEastAsia"/>
                <w:color w:val="000000" w:themeColor="text1"/>
                <w:kern w:val="0"/>
                <w:sz w:val="20"/>
              </w:rPr>
              <w:t>0</w:t>
            </w:r>
          </w:p>
        </w:tc>
        <w:tc>
          <w:tcPr>
            <w:tcW w:w="1798"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障がい者支援ボランティアの育成</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社会福祉協議会</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地域住民の福祉に関する理解について啓発を図るとともに、各種ボランティア講習会への参加促進を図ります。また、社会福祉協議会と連携し、新たなボランティアの育成を検討します。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2</w:t>
            </w:r>
            <w:r>
              <w:rPr>
                <w:rFonts w:hint="default" w:asciiTheme="minorEastAsia" w:hAnsiTheme="minorEastAsia" w:eastAsiaTheme="minorEastAsia"/>
                <w:color w:val="000000" w:themeColor="text1"/>
                <w:kern w:val="0"/>
                <w:sz w:val="20"/>
              </w:rPr>
              <w:t>0</w:t>
            </w:r>
          </w:p>
        </w:tc>
        <w:tc>
          <w:tcPr>
            <w:tcW w:w="1798"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障がいのある人の地域福祉活動等の促進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社会福祉協議会</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障がいのある人</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障がいのある人の仲間づくりや助け合いなど、自発的な取り組みについて啓発するとともに、ボランティア講習会やボランティア活動などの情報提供を行うなど、地域福祉活動等への参加を促進します。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2</w:t>
            </w:r>
            <w:r>
              <w:rPr>
                <w:rFonts w:hint="default" w:asciiTheme="minorEastAsia" w:hAnsiTheme="minorEastAsia" w:eastAsiaTheme="minorEastAsia"/>
                <w:color w:val="000000" w:themeColor="text1"/>
                <w:kern w:val="0"/>
                <w:sz w:val="20"/>
              </w:rPr>
              <w:t>1</w:t>
            </w:r>
          </w:p>
        </w:tc>
        <w:tc>
          <w:tcPr>
            <w:tcW w:w="1798"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地域防災対策の推進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防災対策課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サービス提供</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事業者</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障がいのある人</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障がい者施設等における防災対策の強化を図るとともに、地域の避難訓練への障がいのある人の参加を促進します。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2</w:t>
            </w:r>
            <w:r>
              <w:rPr>
                <w:rFonts w:hint="default" w:asciiTheme="minorEastAsia" w:hAnsiTheme="minorEastAsia" w:eastAsiaTheme="minorEastAsia"/>
                <w:color w:val="000000" w:themeColor="text1"/>
                <w:kern w:val="0"/>
                <w:sz w:val="20"/>
              </w:rPr>
              <w:t>1</w:t>
            </w:r>
          </w:p>
        </w:tc>
        <w:tc>
          <w:tcPr>
            <w:tcW w:w="1798"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災害時要援護者対策の推進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防災対策課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障がいのある人</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災害時要援護者登録を促進し、名簿を調整、管理するとともに、自主防災会、民生委員・児童委員、消防団に情報を提供することにより、災害時における登録者への情報伝達や避難誘導などの地区防災計画の作成を支援するなど、支援体制の確立に取り組み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2</w:t>
            </w:r>
            <w:r>
              <w:rPr>
                <w:rFonts w:hint="default" w:asciiTheme="minorEastAsia" w:hAnsiTheme="minorEastAsia" w:eastAsiaTheme="minorEastAsia"/>
                <w:color w:val="000000" w:themeColor="text1"/>
                <w:kern w:val="0"/>
                <w:sz w:val="20"/>
              </w:rPr>
              <w:t>1</w:t>
            </w:r>
          </w:p>
        </w:tc>
        <w:tc>
          <w:tcPr>
            <w:tcW w:w="1798"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福祉避難所の設置</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福祉課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防災対策課</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障がい者施設等を対象に福祉避難所を指定し、災害時の安全な避難場所の確保に努めます。また、受入・運営体制の構築支援や連絡体制を確立し、災害時の適切な運用をめざします。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2</w:t>
            </w:r>
            <w:r>
              <w:rPr>
                <w:rFonts w:hint="default" w:asciiTheme="minorEastAsia" w:hAnsiTheme="minorEastAsia" w:eastAsiaTheme="minorEastAsia"/>
                <w:color w:val="000000" w:themeColor="text1"/>
                <w:kern w:val="0"/>
                <w:sz w:val="20"/>
              </w:rPr>
              <w:t>1</w:t>
            </w:r>
          </w:p>
        </w:tc>
        <w:tc>
          <w:tcPr>
            <w:tcW w:w="1798"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災害時要援護者家具転倒防止支援事業の普及</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防災対策課</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大地震時における家具転倒による死傷者の軽減を図るため、速やかな避難が難しく家具転倒防止用具の取り付けが困難な災害時要援護者に対し、支給及び取り付けを行います。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2</w:t>
            </w:r>
            <w:r>
              <w:rPr>
                <w:rFonts w:hint="default" w:asciiTheme="minorEastAsia" w:hAnsiTheme="minorEastAsia" w:eastAsiaTheme="minorEastAsia"/>
                <w:color w:val="000000" w:themeColor="text1"/>
                <w:kern w:val="0"/>
                <w:sz w:val="20"/>
              </w:rPr>
              <w:t>1</w:t>
            </w:r>
          </w:p>
        </w:tc>
        <w:tc>
          <w:tcPr>
            <w:tcW w:w="1798"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インターネットを活用した緊急通報・災害情報提供の実施</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消防署</w:t>
            </w:r>
          </w:p>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防災対策課</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聴覚障がいのある人など音声による</w:t>
            </w:r>
            <w:r>
              <w:rPr>
                <w:rFonts w:hint="eastAsia" w:asciiTheme="minorEastAsia" w:hAnsiTheme="minorEastAsia" w:eastAsiaTheme="minorEastAsia"/>
                <w:color w:val="000000" w:themeColor="text1"/>
                <w:sz w:val="20"/>
              </w:rPr>
              <w:t>1</w:t>
            </w:r>
            <w:r>
              <w:rPr>
                <w:rFonts w:hint="default" w:asciiTheme="minorEastAsia" w:hAnsiTheme="minorEastAsia" w:eastAsiaTheme="minorEastAsia"/>
                <w:color w:val="000000" w:themeColor="text1"/>
                <w:sz w:val="20"/>
              </w:rPr>
              <w:t>19</w:t>
            </w:r>
            <w:r>
              <w:rPr>
                <w:rFonts w:hint="eastAsia" w:asciiTheme="minorEastAsia" w:hAnsiTheme="minorEastAsia" w:eastAsiaTheme="minorEastAsia"/>
                <w:color w:val="000000" w:themeColor="text1"/>
                <w:sz w:val="20"/>
              </w:rPr>
              <w:t>番通報が困難な人に対して「Ｎｅｔ</w:t>
            </w:r>
            <w:r>
              <w:rPr>
                <w:rFonts w:hint="eastAsia" w:asciiTheme="minorEastAsia" w:hAnsiTheme="minorEastAsia" w:eastAsiaTheme="minorEastAsia"/>
                <w:color w:val="000000" w:themeColor="text1"/>
                <w:sz w:val="20"/>
              </w:rPr>
              <w:t>119</w:t>
            </w:r>
            <w:r>
              <w:rPr>
                <w:rFonts w:hint="eastAsia" w:asciiTheme="minorEastAsia" w:hAnsiTheme="minorEastAsia" w:eastAsiaTheme="minorEastAsia"/>
                <w:color w:val="000000" w:themeColor="text1"/>
                <w:sz w:val="20"/>
              </w:rPr>
              <w:t>緊急通報システム」の周知を図ります。</w:t>
            </w:r>
          </w:p>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また、防災アプリの周知を図り、文字による災害情報の提供を行います。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r>
        <w:trPr>
          <w:trHeight w:val="706" w:hRule="atLeast"/>
        </w:trPr>
        <w:tc>
          <w:tcPr>
            <w:tcW w:w="675" w:type="dxa"/>
            <w:vAlign w:val="center"/>
          </w:tcPr>
          <w:p>
            <w:pPr>
              <w:pStyle w:val="0"/>
              <w:spacing w:line="300" w:lineRule="exact"/>
              <w:jc w:val="center"/>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2</w:t>
            </w:r>
            <w:r>
              <w:rPr>
                <w:rFonts w:hint="default" w:asciiTheme="minorEastAsia" w:hAnsiTheme="minorEastAsia" w:eastAsiaTheme="minorEastAsia"/>
                <w:color w:val="000000" w:themeColor="text1"/>
                <w:kern w:val="0"/>
                <w:sz w:val="20"/>
              </w:rPr>
              <w:t>1</w:t>
            </w:r>
          </w:p>
        </w:tc>
        <w:tc>
          <w:tcPr>
            <w:tcW w:w="1798" w:type="dxa"/>
            <w:shd w:val="clear" w:color="auto" w:fill="auto"/>
            <w:vAlign w:val="center"/>
          </w:tcPr>
          <w:p>
            <w:pPr>
              <w:pStyle w:val="0"/>
              <w:spacing w:line="300" w:lineRule="exact"/>
              <w:rPr>
                <w:rFonts w:hint="default" w:asciiTheme="minorEastAsia" w:hAnsiTheme="minorEastAsia" w:eastAsiaTheme="minorEastAsia"/>
                <w:color w:val="000000" w:themeColor="text1"/>
                <w:kern w:val="0"/>
                <w:sz w:val="20"/>
              </w:rPr>
            </w:pPr>
            <w:r>
              <w:rPr>
                <w:rFonts w:hint="eastAsia" w:asciiTheme="minorEastAsia" w:hAnsiTheme="minorEastAsia" w:eastAsiaTheme="minorEastAsia"/>
                <w:color w:val="000000" w:themeColor="text1"/>
                <w:kern w:val="0"/>
                <w:sz w:val="20"/>
              </w:rPr>
              <w:t>防犯・交通安全対策の推進</w:t>
            </w:r>
          </w:p>
        </w:tc>
        <w:tc>
          <w:tcPr>
            <w:tcW w:w="1640" w:type="dxa"/>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行政課</w:t>
            </w:r>
          </w:p>
        </w:tc>
        <w:tc>
          <w:tcPr>
            <w:tcW w:w="3543" w:type="dxa"/>
            <w:shd w:val="clear" w:color="auto" w:fill="auto"/>
            <w:vAlign w:val="center"/>
          </w:tcPr>
          <w:p>
            <w:pPr>
              <w:pStyle w:val="0"/>
              <w:spacing w:line="300" w:lineRule="exac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広報誌やホームページ、チラシなどを通じ、犯罪被害の防止について啓発を図るとともに、交通安全教育の推進に取り組みます。</w:t>
            </w:r>
          </w:p>
        </w:tc>
        <w:tc>
          <w:tcPr>
            <w:tcW w:w="708" w:type="dxa"/>
            <w:vAlign w:val="center"/>
          </w:tcPr>
          <w:p>
            <w:pPr>
              <w:pStyle w:val="0"/>
              <w:spacing w:line="300" w:lineRule="exact"/>
              <w:jc w:val="center"/>
              <w:rPr>
                <w:rFonts w:hint="default" w:asciiTheme="minorEastAsia" w:hAnsiTheme="minorEastAsia" w:eastAsiaTheme="minorEastAsia"/>
                <w:color w:val="000000" w:themeColor="text1"/>
                <w:sz w:val="20"/>
              </w:rPr>
            </w:pPr>
          </w:p>
        </w:tc>
      </w:tr>
    </w:tbl>
    <w:p>
      <w:pPr>
        <w:pStyle w:val="0"/>
        <w:spacing w:line="400" w:lineRule="exact"/>
        <w:rPr>
          <w:rFonts w:hint="default" w:ascii="メイリオ" w:hAnsi="メイリオ" w:eastAsia="メイリオ"/>
        </w:rPr>
      </w:pPr>
    </w:p>
    <w:sectPr>
      <w:headerReference r:id="rId11" w:type="default"/>
      <w:footerReference r:id="rId12" w:type="even"/>
      <w:pgSz w:w="11906" w:h="16838"/>
      <w:pgMar w:top="1418" w:right="1418" w:bottom="1134" w:left="1418" w:header="907" w:footer="340" w:gutter="0"/>
      <w:pgBorders>
        <w:top w:val="thinThickSmallGap" w:color="auto" w:sz="12" w:space="6"/>
        <w:bottom w:val="single" w:color="auto" w:sz="6" w:space="6" w:frame="1"/>
      </w:pgBorders>
      <w:pgNumType w:start="64"/>
      <w:cols w:space="720"/>
      <w:textDirection w:val="lrTb"/>
      <w:docGrid w:type="linesAndChars" w:linePitch="42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 w:name="メイリオ">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firstLine="210"/>
      <w:jc w:val="left"/>
      <w:rPr>
        <w:rStyle w:val="21"/>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Style w:val="21"/>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1"/>
        <w:rFonts w:hint="default"/>
        <w:sz w:val="20"/>
      </w:rPr>
      <w:t>85</w:t>
    </w:r>
    <w:r>
      <w:rPr>
        <w:rFonts w:hint="eastAsia"/>
      </w:rPr>
      <w:fldChar w:fldCharType="end"/>
    </w:r>
  </w:p>
  <w:p>
    <w:pPr>
      <w:pStyle w:val="20"/>
      <w:jc w:val="right"/>
      <w:rPr>
        <w:rFonts w:hint="default"/>
        <w:sz w:val="18"/>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sz w:val="18"/>
      </w:rPr>
      <w:id w:val="-1576119904"/>
      <w:docPartObj>
        <w:docPartGallery w:val="Page Numbers (Bottom of Page)"/>
        <w:docPartUnique/>
      </w:docPartObj>
    </w:sdtPr>
    <w:sdtEndPr>
      <w:rPr>
        <w:rFonts w:hint="default"/>
      </w:rPr>
    </w:sdtEndPr>
    <w:sdtContent>
      <w:p>
        <w:pPr>
          <w:pStyle w:val="20"/>
          <w:jc w:val="left"/>
          <w:rPr>
            <w:rStyle w:val="21"/>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1"/>
            <w:rFonts w:hint="default"/>
            <w:sz w:val="20"/>
          </w:rPr>
          <w:t>84</w:t>
        </w:r>
        <w:r>
          <w:rPr>
            <w:rFonts w:hint="eastAsia"/>
          </w:rPr>
          <w:fldChar w:fldCharType="end"/>
        </w:r>
      </w:p>
    </w:sdtContent>
  </w:sdt>
  <w:p>
    <w:pPr>
      <w:pStyle w:val="0"/>
      <w:rPr>
        <w:rFonts w:hint="default"/>
        <w:i w:val="1"/>
        <w:sz w:val="18"/>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24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asciiTheme="majorEastAsia" w:hAnsiTheme="majorEastAsia" w:eastAsiaTheme="majorEastAsia"/>
        <w:sz w:val="20"/>
      </w:rPr>
    </w:pPr>
    <w:r>
      <w:rPr>
        <w:rFonts w:hint="eastAsia" w:asciiTheme="majorEastAsia" w:hAnsiTheme="majorEastAsia" w:eastAsiaTheme="majorEastAsia"/>
        <w:sz w:val="20"/>
      </w:rPr>
      <w:t>第３章　第３期新城市障害者計画</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wordWrap w:val="0"/>
      <w:ind w:firstLine="240"/>
      <w:jc w:val="right"/>
      <w:rPr>
        <w:rFonts w:hint="default" w:ascii="メイリオ" w:hAnsi="メイリオ" w:eastAsia="メイリオ"/>
        <w:sz w:val="18"/>
      </w:rPr>
    </w:pPr>
    <w:r>
      <w:rPr>
        <w:rFonts w:hint="eastAsia" w:ascii="メイリオ" w:hAnsi="メイリオ" w:eastAsia="メイリオ"/>
        <w:sz w:val="20"/>
      </w:rPr>
      <w:t>第３章</w:t>
    </w:r>
    <w:r>
      <w:rPr>
        <w:rFonts w:hint="eastAsia" w:ascii="メイリオ" w:hAnsi="メイリオ" w:eastAsia="メイリオ"/>
        <w:sz w:val="18"/>
      </w:rPr>
      <w:t>　</w:t>
    </w:r>
    <w:r>
      <w:rPr>
        <w:rFonts w:hint="eastAsia" w:ascii="メイリオ" w:hAnsi="メイリオ" w:eastAsia="メイリオ"/>
        <w:sz w:val="20"/>
      </w:rPr>
      <w:t>第５次障がい者基本計画</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wordWrap w:val="0"/>
      <w:ind w:firstLine="180"/>
      <w:jc w:val="right"/>
      <w:rPr>
        <w:rFonts w:hint="default"/>
      </w:rPr>
    </w:pPr>
    <w:r>
      <w:rPr>
        <w:rFonts w:hint="eastAsia" w:asciiTheme="majorEastAsia" w:hAnsiTheme="majorEastAsia" w:eastAsiaTheme="majorEastAsia"/>
        <w:sz w:val="20"/>
      </w:rPr>
      <w:t>第３章　第３期新城市障害者計画</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58B6BBDA"/>
    <w:lvl w:ilvl="0">
      <w:start w:val="1"/>
      <w:numFmt w:val="decimalFullWidth"/>
      <w:pStyle w:val="1"/>
      <w:suff w:val="nothing"/>
      <w:lvlText w:val="第%1章"/>
      <w:lvlJc w:val="left"/>
      <w:pPr>
        <w:ind w:left="0" w:firstLine="0"/>
      </w:pPr>
      <w:rPr>
        <w:rFonts w:hint="eastAsia" w:ascii="ＤＦ平成明朝体W7" w:hAnsi="ＤＦ平成明朝体W7" w:eastAsia="ＤＦ平成明朝体W7"/>
        <w:b w:val="0"/>
        <w:i w:val="0"/>
        <w:caps w:val="0"/>
        <w:strike w:val="0"/>
        <w:dstrike w:val="0"/>
        <w:vanish w:val="0"/>
        <w:color w:val="auto"/>
        <w:spacing w:val="0"/>
        <w:position w:val="0"/>
        <w:sz w:val="32"/>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hint="eastAsia" w:ascii="ＭＳ ゴシック" w:hAnsi="ＭＳ ゴシック" w:eastAsia="ＭＳ ゴシック"/>
        <w:b w:val="0"/>
        <w:i w:val="0"/>
        <w:sz w:val="28"/>
      </w:rPr>
    </w:lvl>
    <w:lvl w:ilvl="2">
      <w:start w:val="1"/>
      <w:numFmt w:val="decimalFullWidth"/>
      <w:suff w:val="nothing"/>
      <w:lvlText w:val="%3"/>
      <w:lvlJc w:val="left"/>
      <w:pPr>
        <w:ind w:left="800" w:firstLine="0"/>
      </w:pPr>
      <w:rPr>
        <w:rFonts w:hint="eastAsia" w:ascii="ＭＳ ゴシック" w:hAnsi="ＭＳ ゴシック" w:eastAsia="ＭＳ ゴシック"/>
        <w:b w:val="1"/>
        <w:i w:val="0"/>
        <w:caps w:val="0"/>
        <w:smallCaps w:val="0"/>
        <w:strike w:val="0"/>
        <w:dstrike w:val="0"/>
        <w:vanish w:val="0"/>
        <w:color w:val="auto"/>
        <w:spacing w:val="0"/>
        <w:position w:val="0"/>
        <w:sz w:val="24"/>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hint="eastAsia"/>
        <w:b w:val="0"/>
        <w:i w:val="0"/>
        <w:caps w:val="0"/>
        <w:smallCaps w:val="0"/>
        <w:strike w:val="0"/>
        <w:dstrike w:val="0"/>
        <w:vanish w:val="0"/>
        <w:color w:val="000000"/>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hint="eastAsia"/>
        <w:b w:val="0"/>
        <w:i w:val="0"/>
        <w:caps w:val="0"/>
        <w:smallCaps w:val="0"/>
        <w:strike w:val="0"/>
        <w:dstrike w:val="0"/>
        <w:vanish w:val="0"/>
        <w:color w:val="auto"/>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leader="none"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leader="none" w:pos="5826"/>
        </w:tabs>
        <w:ind w:left="5444" w:hanging="1418"/>
      </w:pPr>
      <w:rPr>
        <w:rFonts w:hint="eastAsia"/>
      </w:rPr>
    </w:lvl>
    <w:lvl w:ilvl="8">
      <w:start w:val="1"/>
      <w:numFmt w:val="decimal"/>
      <w:lvlText w:val="%1.%2.%3.%4.%5.%6.%7.%8.%9"/>
      <w:lvlJc w:val="left"/>
      <w:pPr>
        <w:tabs>
          <w:tab w:val="num" w:leader="none" w:pos="6152"/>
        </w:tabs>
        <w:ind w:left="6152" w:hanging="1700"/>
      </w:pPr>
      <w:rPr>
        <w:rFonts w:hint="eastAsia"/>
      </w:rPr>
    </w:lvl>
  </w:abstractNum>
  <w:abstractNum w:abstractNumId="1">
    <w:nsid w:val="00000002"/>
    <w:multiLevelType w:val="hybridMultilevel"/>
    <w:tmpl w:val="51EE8240"/>
    <w:lvl w:ilvl="0" w:tplc="53B83590">
      <w:start w:val="1"/>
      <w:numFmt w:val="decimalFullWidth"/>
      <w:pStyle w:val="2"/>
      <w:suff w:val="nothing"/>
      <w:lvlText w:val="%1"/>
      <w:lvlJc w:val="left"/>
      <w:pPr>
        <w:ind w:left="0" w:firstLine="0"/>
      </w:pPr>
      <w:rPr>
        <w:rFonts w:hint="eastAsia" w:ascii="メイリオ" w:hAnsi="メイリオ" w:eastAsia="メイリオ"/>
        <w:b w:val="1"/>
        <w:i w:val="0"/>
        <w:sz w:val="28"/>
        <w:bdr w:val="none" w:color="auto" w:sz="0" w:space="0"/>
      </w:rPr>
    </w:lvl>
    <w:lvl w:ilvl="1" w:tplc="04090017">
      <w:start w:val="1"/>
      <w:numFmt w:val="aiueoFullWidth"/>
      <w:lvlText w:val="(%2)"/>
      <w:lvlJc w:val="left"/>
      <w:pPr>
        <w:ind w:left="940" w:hanging="420"/>
      </w:pPr>
    </w:lvl>
    <w:lvl w:ilvl="2" w:tplc="04090011">
      <w:start w:val="1"/>
      <w:numFmt w:val="decimalEnclosedCircle"/>
      <w:lvlText w:val="%3"/>
      <w:lvlJc w:val="left"/>
      <w:pPr>
        <w:ind w:left="1360" w:hanging="420"/>
      </w:pPr>
    </w:lvl>
    <w:lvl w:ilvl="3" w:tplc="0409000F">
      <w:start w:val="1"/>
      <w:numFmt w:val="decimal"/>
      <w:lvlText w:val="%4."/>
      <w:lvlJc w:val="left"/>
      <w:pPr>
        <w:ind w:left="1780" w:hanging="420"/>
      </w:pPr>
    </w:lvl>
    <w:lvl w:ilvl="4" w:tplc="04090017">
      <w:start w:val="1"/>
      <w:numFmt w:val="aiueoFullWidth"/>
      <w:lvlText w:val="(%5)"/>
      <w:lvlJc w:val="left"/>
      <w:pPr>
        <w:ind w:left="2200" w:hanging="420"/>
      </w:pPr>
    </w:lvl>
    <w:lvl w:ilvl="5" w:tplc="04090011">
      <w:start w:val="1"/>
      <w:numFmt w:val="decimalEnclosedCircle"/>
      <w:lvlText w:val="%6"/>
      <w:lvlJc w:val="left"/>
      <w:pPr>
        <w:ind w:left="2620" w:hanging="420"/>
      </w:pPr>
    </w:lvl>
    <w:lvl w:ilvl="6" w:tplc="0409000F">
      <w:start w:val="1"/>
      <w:numFmt w:val="decimal"/>
      <w:lvlText w:val="%7."/>
      <w:lvlJc w:val="left"/>
      <w:pPr>
        <w:ind w:left="3040" w:hanging="420"/>
      </w:pPr>
    </w:lvl>
    <w:lvl w:ilvl="7" w:tplc="04090017">
      <w:start w:val="1"/>
      <w:numFmt w:val="aiueoFullWidth"/>
      <w:lvlText w:val="(%8)"/>
      <w:lvlJc w:val="left"/>
      <w:pPr>
        <w:ind w:left="3460" w:hanging="420"/>
      </w:pPr>
    </w:lvl>
    <w:lvl w:ilvl="8" w:tplc="04090011">
      <w:start w:val="1"/>
      <w:numFmt w:val="decimalEnclosedCircle"/>
      <w:lvlText w:val="%9"/>
      <w:lvlJc w:val="left"/>
      <w:pPr>
        <w:ind w:left="3880" w:hanging="420"/>
      </w:pPr>
    </w:lvl>
  </w:abstractNum>
  <w:abstractNum w:abstractNumId="2">
    <w:nsid w:val="00000003"/>
    <w:multiLevelType w:val="hybridMultilevel"/>
    <w:tmpl w:val="158033D6"/>
    <w:lvl w:ilvl="0" w:tplc="CBDA0DFE">
      <w:start w:val="1"/>
      <w:numFmt w:val="decimal"/>
      <w:pStyle w:val="4"/>
      <w:suff w:val="nothing"/>
      <w:lvlText w:val="(%1)"/>
      <w:lvlJc w:val="left"/>
      <w:pPr>
        <w:ind w:left="426" w:firstLine="0"/>
      </w:pPr>
      <w:rPr>
        <w:rFonts w:hint="eastAsia"/>
        <w:b w:val="1"/>
        <w:i w:val="0"/>
        <w:sz w:val="24"/>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3">
    <w:nsid w:val="00000004"/>
    <w:multiLevelType w:val="hybridMultilevel"/>
    <w:tmpl w:val="559CCEA8"/>
    <w:lvl w:ilvl="0" w:tplc="AC98B578">
      <w:start w:val="1"/>
      <w:numFmt w:val="decimalFullWidth"/>
      <w:pStyle w:val="5"/>
      <w:suff w:val="nothing"/>
      <w:lvlText w:val="図表２－%1"/>
      <w:lvlJc w:val="left"/>
      <w:pPr>
        <w:ind w:left="0" w:firstLine="0"/>
      </w:pPr>
      <w:rPr>
        <w:rFonts w:hint="eastAsia" w:ascii="ＭＳ ゴシック" w:hAnsi="ＭＳ ゴシック" w:eastAsia="ＭＳ ゴシック"/>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A214872A"/>
    <w:lvl w:ilvl="0" w:tplc="B86EFA00">
      <w:start w:val="1"/>
      <w:numFmt w:val="decimal"/>
      <w:pStyle w:val="6"/>
      <w:suff w:val="nothing"/>
      <w:lvlText w:val="図表２－%1"/>
      <w:lvlJc w:val="left"/>
      <w:pPr>
        <w:ind w:left="0" w:firstLine="0"/>
      </w:pPr>
      <w:rPr>
        <w:rFonts w:hint="eastAsia" w:ascii="ＭＳ ゴシック" w:hAnsi="ＭＳ ゴシック" w:eastAsia="ＭＳ ゴシック"/>
        <w:b w:val="0"/>
        <w:i w:val="0"/>
        <w:sz w:val="21"/>
      </w:rPr>
    </w:lvl>
    <w:lvl w:ilvl="1" w:tplc="04090017">
      <w:start w:val="1"/>
      <w:numFmt w:val="aiueoFullWidth"/>
      <w:lvlText w:val="(%2)"/>
      <w:lvlJc w:val="left"/>
      <w:pPr>
        <w:ind w:left="1640" w:hanging="420"/>
      </w:pPr>
    </w:lvl>
    <w:lvl w:ilvl="2" w:tplc="04090011">
      <w:start w:val="1"/>
      <w:numFmt w:val="decimalEnclosedCircle"/>
      <w:lvlText w:val="%3"/>
      <w:lvlJc w:val="left"/>
      <w:pPr>
        <w:ind w:left="2060" w:hanging="420"/>
      </w:pPr>
    </w:lvl>
    <w:lvl w:ilvl="3" w:tplc="0409000F">
      <w:start w:val="1"/>
      <w:numFmt w:val="decimal"/>
      <w:lvlText w:val="%4."/>
      <w:lvlJc w:val="left"/>
      <w:pPr>
        <w:ind w:left="2480" w:hanging="420"/>
      </w:p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abstractNum w:abstractNumId="5">
    <w:nsid w:val="00000006"/>
    <w:multiLevelType w:val="multilevel"/>
    <w:tmpl w:val="0409001D"/>
    <w:lvl w:ilvl="0">
      <w:start w:val="1"/>
      <w:numFmt w:val="decimal"/>
      <w:pStyle w:val="23"/>
      <w:lvlText w:val="%1"/>
      <w:lvlJc w:val="left"/>
      <w:pPr>
        <w:tabs>
          <w:tab w:val="num" w:leader="none" w:pos="425"/>
        </w:tabs>
        <w:ind w:left="425" w:hanging="425"/>
      </w:pPr>
    </w:lvl>
    <w:lvl w:ilvl="1">
      <w:start w:val="1"/>
      <w:numFmt w:val="decimal"/>
      <w:lvlText w:val="%1.%2"/>
      <w:lvlJc w:val="left"/>
      <w:pPr>
        <w:tabs>
          <w:tab w:val="num" w:leader="none" w:pos="1145"/>
        </w:tabs>
        <w:ind w:left="992" w:hanging="567"/>
      </w:pPr>
    </w:lvl>
    <w:lvl w:ilvl="2">
      <w:start w:val="1"/>
      <w:numFmt w:val="decimal"/>
      <w:lvlText w:val="%1.%2.%3"/>
      <w:lvlJc w:val="left"/>
      <w:pPr>
        <w:tabs>
          <w:tab w:val="num" w:leader="none" w:pos="1931"/>
        </w:tabs>
        <w:ind w:left="1418" w:hanging="567"/>
      </w:pPr>
    </w:lvl>
    <w:lvl w:ilvl="3">
      <w:start w:val="1"/>
      <w:numFmt w:val="decimal"/>
      <w:lvlText w:val="%1.%2.%3.%4"/>
      <w:lvlJc w:val="left"/>
      <w:pPr>
        <w:tabs>
          <w:tab w:val="num" w:leader="none" w:pos="2716"/>
        </w:tabs>
        <w:ind w:left="1984" w:hanging="708"/>
      </w:pPr>
    </w:lvl>
    <w:lvl w:ilvl="4">
      <w:start w:val="1"/>
      <w:numFmt w:val="decimal"/>
      <w:lvlText w:val="%1.%2.%3.%4.%5"/>
      <w:lvlJc w:val="left"/>
      <w:pPr>
        <w:tabs>
          <w:tab w:val="num" w:leader="none" w:pos="3501"/>
        </w:tabs>
        <w:ind w:left="2551" w:hanging="850"/>
      </w:pPr>
    </w:lvl>
    <w:lvl w:ilvl="5">
      <w:start w:val="1"/>
      <w:numFmt w:val="decimal"/>
      <w:lvlText w:val="%1.%2.%3.%4.%5.%6"/>
      <w:lvlJc w:val="left"/>
      <w:pPr>
        <w:tabs>
          <w:tab w:val="num" w:leader="none" w:pos="4286"/>
        </w:tabs>
        <w:ind w:left="3260" w:hanging="1134"/>
      </w:pPr>
    </w:lvl>
    <w:lvl w:ilvl="6">
      <w:start w:val="1"/>
      <w:numFmt w:val="decimal"/>
      <w:lvlText w:val="%1.%2.%3.%4.%5.%6.%7"/>
      <w:lvlJc w:val="left"/>
      <w:pPr>
        <w:tabs>
          <w:tab w:val="num" w:leader="none" w:pos="5431"/>
        </w:tabs>
        <w:ind w:left="3827" w:hanging="1276"/>
      </w:pPr>
    </w:lvl>
    <w:lvl w:ilvl="7">
      <w:start w:val="1"/>
      <w:numFmt w:val="decimal"/>
      <w:lvlText w:val="%1.%2.%3.%4.%5.%6.%7.%8"/>
      <w:lvlJc w:val="left"/>
      <w:pPr>
        <w:tabs>
          <w:tab w:val="num" w:leader="none" w:pos="6216"/>
        </w:tabs>
        <w:ind w:left="4394" w:hanging="1418"/>
      </w:pPr>
    </w:lvl>
    <w:lvl w:ilvl="8">
      <w:start w:val="1"/>
      <w:numFmt w:val="decimal"/>
      <w:lvlText w:val="%1.%2.%3.%4.%5.%6.%7.%8.%9"/>
      <w:lvlJc w:val="left"/>
      <w:pPr>
        <w:tabs>
          <w:tab w:val="num" w:leader="none" w:pos="7002"/>
        </w:tabs>
        <w:ind w:left="5102" w:hanging="1700"/>
      </w:pPr>
    </w:lvl>
  </w:abstractNum>
  <w:abstractNum w:abstractNumId="6">
    <w:nsid w:val="00000007"/>
    <w:multiLevelType w:val="hybridMultilevel"/>
    <w:tmpl w:val="91304562"/>
    <w:lvl w:ilvl="0" w:tplc="B100F890">
      <w:start w:val="1"/>
      <w:numFmt w:val="decimalFullWidth"/>
      <w:pStyle w:val="26"/>
      <w:suff w:val="nothing"/>
      <w:lvlText w:val="第%1章"/>
      <w:lvlJc w:val="left"/>
      <w:pPr>
        <w:ind w:left="420" w:hanging="420"/>
      </w:pPr>
      <w:rPr>
        <w:rFonts w:hint="eastAsia" w:eastAsia="ＤＦ平成明朝体W7"/>
        <w:b w:val="0"/>
        <w:i w:val="0"/>
        <w:sz w:val="3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F30E1B8E"/>
    <w:lvl w:ilvl="0" w:tplc="97F047E2">
      <w:start w:val="1"/>
      <w:numFmt w:val="decimalFullWidth"/>
      <w:pStyle w:val="27"/>
      <w:suff w:val="nothing"/>
      <w:lvlText w:val="%1"/>
      <w:lvlJc w:val="left"/>
      <w:pPr>
        <w:ind w:left="0" w:firstLine="0"/>
      </w:pPr>
      <w:rPr>
        <w:rFonts w:hint="eastAsia" w:ascii="HG丸ｺﾞｼｯｸM-PRO" w:hAnsi="HG丸ｺﾞｼｯｸM-PRO" w:eastAsia="HG丸ｺﾞｼｯｸM-PRO"/>
        <w:b w:val="0"/>
        <w:i w:val="0"/>
        <w:sz w:val="28"/>
      </w:r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8">
    <w:nsid w:val="00000009"/>
    <w:multiLevelType w:val="hybridMultilevel"/>
    <w:tmpl w:val="D4A42142"/>
    <w:lvl w:ilvl="0" w:tplc="5456ECE2">
      <w:start w:val="3"/>
      <w:numFmt w:val="decimalFullWidth"/>
      <w:pStyle w:val="29"/>
      <w:suff w:val="nothing"/>
      <w:lvlText w:val="%1"/>
      <w:lvlJc w:val="left"/>
      <w:pPr>
        <w:ind w:left="420" w:hanging="420"/>
      </w:pPr>
      <w:rPr>
        <w:rFonts w:hint="eastAsia"/>
        <w:b w:val="0"/>
        <w:i w:val="0"/>
        <w:caps w:val="0"/>
        <w:smallCaps w:val="0"/>
        <w:strike w:val="0"/>
        <w:dstrike w:val="0"/>
        <w:vanish w:val="0"/>
        <w:color w:val="auto"/>
        <w:spacing w:val="0"/>
        <w:position w:val="0"/>
        <w:sz w:val="32"/>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14:props3d w14:extrusionH="0" w14:contourW="0" w14:prstMateri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49D4A56E"/>
    <w:lvl w:ilvl="0" w:tplc="001C7502">
      <w:start w:val="1"/>
      <w:numFmt w:val="decimalFullWidth"/>
      <w:pStyle w:val="31"/>
      <w:suff w:val="nothing"/>
      <w:lvlText w:val="図３－２－%1"/>
      <w:lvlJc w:val="left"/>
      <w:pPr>
        <w:ind w:left="1050" w:hanging="420"/>
      </w:pPr>
      <w:rPr>
        <w:rFonts w:hint="eastAsia" w:eastAsia="ＭＳ ゴシック"/>
        <w:b w:val="0"/>
        <w:i w:val="0"/>
        <w:sz w:val="18"/>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10">
    <w:nsid w:val="0000000B"/>
    <w:multiLevelType w:val="hybridMultilevel"/>
    <w:tmpl w:val="BA7A695E"/>
    <w:lvl w:ilvl="0" w:tplc="7D7ED6D8">
      <w:start w:val="1"/>
      <w:numFmt w:val="decimalFullWidth"/>
      <w:pStyle w:val="33"/>
      <w:suff w:val="nothing"/>
      <w:lvlText w:val="表３－２－%1"/>
      <w:lvlJc w:val="left"/>
      <w:pPr>
        <w:ind w:left="1050" w:hanging="420"/>
      </w:pPr>
      <w:rPr>
        <w:rFonts w:hint="eastAsia" w:eastAsia="ＭＳ ゴシック"/>
        <w:b w:val="0"/>
        <w:i w:val="0"/>
        <w:sz w:val="18"/>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11">
    <w:nsid w:val="0000000C"/>
    <w:multiLevelType w:val="hybridMultilevel"/>
    <w:tmpl w:val="547811CE"/>
    <w:lvl w:ilvl="0" w:tplc="CA06FC36">
      <w:start w:val="1"/>
      <w:numFmt w:val="decimalFullWidth"/>
      <w:pStyle w:val="37"/>
      <w:suff w:val="nothing"/>
      <w:lvlText w:val="%1"/>
      <w:lvlJc w:val="left"/>
      <w:pPr>
        <w:ind w:left="420" w:hanging="420"/>
      </w:pPr>
      <w:rPr>
        <w:rFonts w:hint="eastAsia" w:ascii="ＭＳ ゴシック" w:hAnsi="ＭＳ ゴシック" w:eastAsia="ＭＳ ゴシック"/>
        <w:b w:val="1"/>
        <w:i w:val="0"/>
        <w:color w:val="FFFFFF"/>
        <w:sz w:val="24"/>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2">
    <w:nsid w:val="0000000D"/>
    <w:multiLevelType w:val="hybridMultilevel"/>
    <w:tmpl w:val="D9AE7B94"/>
    <w:lvl w:ilvl="0" w:tplc="98A0B360">
      <w:start w:val="10"/>
      <w:numFmt w:val="decimal"/>
      <w:pStyle w:val="43"/>
      <w:suff w:val="nothing"/>
      <w:lvlText w:val="図３－２－%1"/>
      <w:lvlJc w:val="left"/>
      <w:pPr>
        <w:ind w:left="1050" w:hanging="420"/>
      </w:pPr>
      <w:rPr>
        <w:rFonts w:hint="eastAsia" w:eastAsia="ＭＳ ゴシック"/>
        <w:b w:val="0"/>
        <w:i w:val="0"/>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C65EC020"/>
    <w:lvl w:ilvl="0" w:tplc="360EFDB2">
      <w:start w:val="10"/>
      <w:numFmt w:val="decimal"/>
      <w:pStyle w:val="44"/>
      <w:suff w:val="nothing"/>
      <w:lvlText w:val="表３－２－%1"/>
      <w:lvlJc w:val="left"/>
      <w:pPr>
        <w:ind w:left="420" w:hanging="420"/>
      </w:pPr>
      <w:rPr>
        <w:rFonts w:hint="eastAsia" w:ascii="ＭＳ ゴシック" w:hAnsi="ＭＳ ゴシック" w:eastAsia="ＭＳ ゴシック"/>
        <w:b w:val="0"/>
        <w:i w:val="0"/>
        <w:caps w:val="0"/>
        <w:strike w:val="0"/>
        <w:dstrike w:val="0"/>
        <w:vanish w:val="0"/>
        <w:color w:val="auto"/>
        <w:spacing w:val="0"/>
        <w:position w:val="0"/>
        <w:sz w:val="1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0000000F"/>
    <w:multiLevelType w:val="singleLevel"/>
    <w:tmpl w:val="C1D832D4"/>
    <w:lvl w:ilvl="0">
      <w:numFmt w:val="bullet"/>
      <w:pStyle w:val="67"/>
      <w:lvlText w:val=""/>
      <w:lvlJc w:val="left"/>
      <w:pPr>
        <w:tabs>
          <w:tab w:val="num" w:leader="none" w:pos="360"/>
        </w:tabs>
        <w:ind w:left="360" w:hanging="360" w:hangingChars="200"/>
      </w:pPr>
      <w:rPr>
        <w:rFonts w:hint="default" w:ascii="Wingdings" w:hAnsi="Wingdings"/>
      </w:rPr>
    </w:lvl>
  </w:abstractNum>
  <w:abstractNum w:abstractNumId="15">
    <w:nsid w:val="00000010"/>
    <w:multiLevelType w:val="singleLevel"/>
    <w:tmpl w:val="7F4C0E42"/>
    <w:lvl w:ilvl="0">
      <w:numFmt w:val="bullet"/>
      <w:pStyle w:val="68"/>
      <w:lvlText w:val=""/>
      <w:lvlJc w:val="left"/>
      <w:pPr>
        <w:tabs>
          <w:tab w:val="num" w:leader="none" w:pos="785"/>
        </w:tabs>
        <w:ind w:left="785" w:leftChars="200" w:hanging="360" w:hangingChars="200"/>
      </w:pPr>
      <w:rPr>
        <w:rFonts w:hint="default" w:ascii="Wingdings" w:hAnsi="Wingdings"/>
      </w:rPr>
    </w:lvl>
  </w:abstractNum>
  <w:abstractNum w:abstractNumId="16">
    <w:nsid w:val="00000011"/>
    <w:multiLevelType w:val="singleLevel"/>
    <w:tmpl w:val="B0E4A3C8"/>
    <w:lvl w:ilvl="0">
      <w:numFmt w:val="bullet"/>
      <w:pStyle w:val="69"/>
      <w:lvlText w:val=""/>
      <w:lvlJc w:val="left"/>
      <w:pPr>
        <w:tabs>
          <w:tab w:val="num" w:leader="none" w:pos="1211"/>
        </w:tabs>
        <w:ind w:left="1211" w:leftChars="400" w:hanging="360" w:hangingChars="200"/>
      </w:pPr>
      <w:rPr>
        <w:rFonts w:hint="default" w:ascii="Wingdings" w:hAnsi="Wingdings"/>
      </w:rPr>
    </w:lvl>
  </w:abstractNum>
  <w:abstractNum w:abstractNumId="17">
    <w:nsid w:val="00000012"/>
    <w:multiLevelType w:val="singleLevel"/>
    <w:tmpl w:val="D86C5766"/>
    <w:lvl w:ilvl="0">
      <w:numFmt w:val="bullet"/>
      <w:pStyle w:val="70"/>
      <w:lvlText w:val=""/>
      <w:lvlJc w:val="left"/>
      <w:pPr>
        <w:tabs>
          <w:tab w:val="num" w:leader="none" w:pos="1636"/>
        </w:tabs>
        <w:ind w:left="1636" w:leftChars="600" w:hanging="360" w:hangingChars="200"/>
      </w:pPr>
      <w:rPr>
        <w:rFonts w:hint="default" w:ascii="Wingdings" w:hAnsi="Wingdings"/>
      </w:rPr>
    </w:lvl>
  </w:abstractNum>
  <w:abstractNum w:abstractNumId="18">
    <w:nsid w:val="00000013"/>
    <w:multiLevelType w:val="singleLevel"/>
    <w:tmpl w:val="4B046A2A"/>
    <w:lvl w:ilvl="0">
      <w:numFmt w:val="bullet"/>
      <w:pStyle w:val="71"/>
      <w:lvlText w:val=""/>
      <w:lvlJc w:val="left"/>
      <w:pPr>
        <w:tabs>
          <w:tab w:val="num" w:leader="none" w:pos="2061"/>
        </w:tabs>
        <w:ind w:left="2061" w:leftChars="800" w:hanging="360" w:hangingChars="200"/>
      </w:pPr>
      <w:rPr>
        <w:rFonts w:hint="default" w:ascii="Wingdings" w:hAnsi="Wingdings"/>
      </w:rPr>
    </w:lvl>
  </w:abstractNum>
  <w:abstractNum w:abstractNumId="19">
    <w:nsid w:val="00000014"/>
    <w:multiLevelType w:val="singleLevel"/>
    <w:tmpl w:val="2BD4B4CE"/>
    <w:lvl w:ilvl="0">
      <w:start w:val="1"/>
      <w:numFmt w:val="decimal"/>
      <w:pStyle w:val="85"/>
      <w:lvlText w:val="%1."/>
      <w:lvlJc w:val="left"/>
      <w:pPr>
        <w:tabs>
          <w:tab w:val="num" w:leader="none" w:pos="360"/>
        </w:tabs>
        <w:ind w:left="360" w:hanging="360" w:hangingChars="200"/>
      </w:pPr>
    </w:lvl>
  </w:abstractNum>
  <w:abstractNum w:abstractNumId="20">
    <w:nsid w:val="00000015"/>
    <w:multiLevelType w:val="singleLevel"/>
    <w:tmpl w:val="24A074AA"/>
    <w:lvl w:ilvl="0">
      <w:start w:val="1"/>
      <w:numFmt w:val="decimal"/>
      <w:pStyle w:val="86"/>
      <w:lvlText w:val="%1."/>
      <w:lvlJc w:val="left"/>
      <w:pPr>
        <w:tabs>
          <w:tab w:val="num" w:leader="none" w:pos="1211"/>
        </w:tabs>
        <w:ind w:left="1211" w:leftChars="400" w:hanging="360" w:hangingChars="200"/>
      </w:pPr>
    </w:lvl>
  </w:abstractNum>
  <w:abstractNum w:abstractNumId="21">
    <w:nsid w:val="00000016"/>
    <w:multiLevelType w:val="singleLevel"/>
    <w:tmpl w:val="9A52D7EA"/>
    <w:lvl w:ilvl="0">
      <w:start w:val="1"/>
      <w:numFmt w:val="decimal"/>
      <w:pStyle w:val="87"/>
      <w:lvlText w:val="%1."/>
      <w:lvlJc w:val="left"/>
      <w:pPr>
        <w:tabs>
          <w:tab w:val="num" w:leader="none" w:pos="1636"/>
        </w:tabs>
        <w:ind w:left="1636" w:leftChars="600" w:hanging="360" w:hangingChars="200"/>
      </w:pPr>
    </w:lvl>
  </w:abstractNum>
  <w:abstractNum w:abstractNumId="22">
    <w:nsid w:val="00000017"/>
    <w:multiLevelType w:val="singleLevel"/>
    <w:tmpl w:val="9E080398"/>
    <w:lvl w:ilvl="0">
      <w:start w:val="1"/>
      <w:numFmt w:val="decimal"/>
      <w:pStyle w:val="88"/>
      <w:lvlText w:val="%1."/>
      <w:lvlJc w:val="left"/>
      <w:pPr>
        <w:tabs>
          <w:tab w:val="num" w:leader="none" w:pos="2061"/>
        </w:tabs>
        <w:ind w:left="2061" w:leftChars="800" w:hanging="360" w:hangingChars="200"/>
      </w:pPr>
    </w:lvl>
  </w:abstractNum>
  <w:abstractNum w:abstractNumId="23">
    <w:nsid w:val="00000018"/>
    <w:multiLevelType w:val="hybridMultilevel"/>
    <w:tmpl w:val="174E7D28"/>
    <w:lvl w:ilvl="0" w:tplc="EFC2A260">
      <w:numFmt w:val="bullet"/>
      <w:lvlText w:val=""/>
      <w:lvlJc w:val="left"/>
      <w:pPr>
        <w:ind w:left="1007" w:hanging="440"/>
      </w:pPr>
      <w:rPr>
        <w:rFonts w:hint="default" w:ascii="Wingdings" w:hAnsi="Wingdings"/>
        <w:b w:val="1"/>
      </w:rPr>
    </w:lvl>
    <w:lvl w:ilvl="1" w:tplc="0409000B">
      <w:numFmt w:val="bullet"/>
      <w:lvlText w:val=""/>
      <w:lvlJc w:val="left"/>
      <w:pPr>
        <w:ind w:left="1447" w:hanging="440"/>
      </w:pPr>
      <w:rPr>
        <w:rFonts w:hint="default" w:ascii="Wingdings" w:hAnsi="Wingdings"/>
      </w:rPr>
    </w:lvl>
    <w:lvl w:ilvl="2" w:tplc="0409000D">
      <w:numFmt w:val="bullet"/>
      <w:lvlText w:val=""/>
      <w:lvlJc w:val="left"/>
      <w:pPr>
        <w:ind w:left="1887" w:hanging="440"/>
      </w:pPr>
      <w:rPr>
        <w:rFonts w:hint="default" w:ascii="Wingdings" w:hAnsi="Wingdings"/>
      </w:rPr>
    </w:lvl>
    <w:lvl w:ilvl="3" w:tplc="04090001">
      <w:numFmt w:val="bullet"/>
      <w:lvlText w:val=""/>
      <w:lvlJc w:val="left"/>
      <w:pPr>
        <w:ind w:left="2327" w:hanging="440"/>
      </w:pPr>
      <w:rPr>
        <w:rFonts w:hint="default" w:ascii="Wingdings" w:hAnsi="Wingdings"/>
      </w:rPr>
    </w:lvl>
    <w:lvl w:ilvl="4" w:tplc="0409000B">
      <w:numFmt w:val="bullet"/>
      <w:lvlText w:val=""/>
      <w:lvlJc w:val="left"/>
      <w:pPr>
        <w:ind w:left="2767" w:hanging="440"/>
      </w:pPr>
      <w:rPr>
        <w:rFonts w:hint="default" w:ascii="Wingdings" w:hAnsi="Wingdings"/>
      </w:rPr>
    </w:lvl>
    <w:lvl w:ilvl="5" w:tplc="0409000D">
      <w:numFmt w:val="bullet"/>
      <w:lvlText w:val=""/>
      <w:lvlJc w:val="left"/>
      <w:pPr>
        <w:ind w:left="3207" w:hanging="440"/>
      </w:pPr>
      <w:rPr>
        <w:rFonts w:hint="default" w:ascii="Wingdings" w:hAnsi="Wingdings"/>
      </w:rPr>
    </w:lvl>
    <w:lvl w:ilvl="6" w:tplc="04090001">
      <w:numFmt w:val="bullet"/>
      <w:lvlText w:val=""/>
      <w:lvlJc w:val="left"/>
      <w:pPr>
        <w:ind w:left="3647" w:hanging="440"/>
      </w:pPr>
      <w:rPr>
        <w:rFonts w:hint="default" w:ascii="Wingdings" w:hAnsi="Wingdings"/>
      </w:rPr>
    </w:lvl>
    <w:lvl w:ilvl="7" w:tplc="0409000B">
      <w:numFmt w:val="bullet"/>
      <w:lvlText w:val=""/>
      <w:lvlJc w:val="left"/>
      <w:pPr>
        <w:ind w:left="4087" w:hanging="440"/>
      </w:pPr>
      <w:rPr>
        <w:rFonts w:hint="default" w:ascii="Wingdings" w:hAnsi="Wingdings"/>
      </w:rPr>
    </w:lvl>
    <w:lvl w:ilvl="8" w:tplc="0409000D">
      <w:numFmt w:val="bullet"/>
      <w:lvlText w:val=""/>
      <w:lvlJc w:val="left"/>
      <w:pPr>
        <w:ind w:left="4527" w:hanging="440"/>
      </w:pPr>
      <w:rPr>
        <w:rFonts w:hint="default" w:ascii="Wingdings" w:hAnsi="Wingdings"/>
      </w:rPr>
    </w:lvl>
  </w:abstractNum>
  <w:abstractNum w:abstractNumId="24">
    <w:nsid w:val="00000019"/>
    <w:multiLevelType w:val="hybridMultilevel"/>
    <w:tmpl w:val="C09E1DDE"/>
    <w:lvl w:ilvl="0" w:tplc="1C98491A">
      <w:numFmt w:val="bullet"/>
      <w:lvlText w:val=""/>
      <w:lvlJc w:val="left"/>
      <w:pPr>
        <w:ind w:left="1007" w:hanging="440"/>
      </w:pPr>
      <w:rPr>
        <w:rFonts w:hint="default" w:ascii="Wingdings" w:hAnsi="Wingdings"/>
        <w:b w:val="1"/>
      </w:rPr>
    </w:lvl>
    <w:lvl w:ilvl="1" w:tplc="0409000B">
      <w:numFmt w:val="bullet"/>
      <w:lvlText w:val=""/>
      <w:lvlJc w:val="left"/>
      <w:pPr>
        <w:ind w:left="1447" w:hanging="440"/>
      </w:pPr>
      <w:rPr>
        <w:rFonts w:hint="default" w:ascii="Wingdings" w:hAnsi="Wingdings"/>
      </w:rPr>
    </w:lvl>
    <w:lvl w:ilvl="2" w:tplc="0409000D">
      <w:numFmt w:val="bullet"/>
      <w:lvlText w:val=""/>
      <w:lvlJc w:val="left"/>
      <w:pPr>
        <w:ind w:left="1887" w:hanging="440"/>
      </w:pPr>
      <w:rPr>
        <w:rFonts w:hint="default" w:ascii="Wingdings" w:hAnsi="Wingdings"/>
      </w:rPr>
    </w:lvl>
    <w:lvl w:ilvl="3" w:tplc="04090001">
      <w:numFmt w:val="bullet"/>
      <w:lvlText w:val=""/>
      <w:lvlJc w:val="left"/>
      <w:pPr>
        <w:ind w:left="2327" w:hanging="440"/>
      </w:pPr>
      <w:rPr>
        <w:rFonts w:hint="default" w:ascii="Wingdings" w:hAnsi="Wingdings"/>
      </w:rPr>
    </w:lvl>
    <w:lvl w:ilvl="4" w:tplc="0409000B">
      <w:numFmt w:val="bullet"/>
      <w:lvlText w:val=""/>
      <w:lvlJc w:val="left"/>
      <w:pPr>
        <w:ind w:left="2767" w:hanging="440"/>
      </w:pPr>
      <w:rPr>
        <w:rFonts w:hint="default" w:ascii="Wingdings" w:hAnsi="Wingdings"/>
      </w:rPr>
    </w:lvl>
    <w:lvl w:ilvl="5" w:tplc="0409000D">
      <w:numFmt w:val="bullet"/>
      <w:lvlText w:val=""/>
      <w:lvlJc w:val="left"/>
      <w:pPr>
        <w:ind w:left="3207" w:hanging="440"/>
      </w:pPr>
      <w:rPr>
        <w:rFonts w:hint="default" w:ascii="Wingdings" w:hAnsi="Wingdings"/>
      </w:rPr>
    </w:lvl>
    <w:lvl w:ilvl="6" w:tplc="04090001">
      <w:numFmt w:val="bullet"/>
      <w:lvlText w:val=""/>
      <w:lvlJc w:val="left"/>
      <w:pPr>
        <w:ind w:left="3647" w:hanging="440"/>
      </w:pPr>
      <w:rPr>
        <w:rFonts w:hint="default" w:ascii="Wingdings" w:hAnsi="Wingdings"/>
      </w:rPr>
    </w:lvl>
    <w:lvl w:ilvl="7" w:tplc="0409000B">
      <w:numFmt w:val="bullet"/>
      <w:lvlText w:val=""/>
      <w:lvlJc w:val="left"/>
      <w:pPr>
        <w:ind w:left="4087" w:hanging="440"/>
      </w:pPr>
      <w:rPr>
        <w:rFonts w:hint="default" w:ascii="Wingdings" w:hAnsi="Wingdings"/>
      </w:rPr>
    </w:lvl>
    <w:lvl w:ilvl="8" w:tplc="0409000D">
      <w:numFmt w:val="bullet"/>
      <w:lvlText w:val=""/>
      <w:lvlJc w:val="left"/>
      <w:pPr>
        <w:ind w:left="4527" w:hanging="440"/>
      </w:pPr>
      <w:rPr>
        <w:rFonts w:hint="default" w:ascii="Wingdings" w:hAnsi="Wingdings"/>
      </w:rPr>
    </w:lvl>
  </w:abstractNum>
  <w:abstractNum w:abstractNumId="25">
    <w:nsid w:val="0000001A"/>
    <w:multiLevelType w:val="hybridMultilevel"/>
    <w:tmpl w:val="5E9051AC"/>
    <w:lvl w:ilvl="0" w:tplc="C61E1EF0">
      <w:numFmt w:val="bullet"/>
      <w:lvlText w:val=""/>
      <w:lvlJc w:val="left"/>
      <w:pPr>
        <w:ind w:left="1007" w:hanging="440"/>
      </w:pPr>
      <w:rPr>
        <w:rFonts w:hint="default" w:ascii="Wingdings" w:hAnsi="Wingdings"/>
        <w:b w:val="1"/>
      </w:rPr>
    </w:lvl>
    <w:lvl w:ilvl="1" w:tplc="0409000B">
      <w:numFmt w:val="bullet"/>
      <w:lvlText w:val=""/>
      <w:lvlJc w:val="left"/>
      <w:pPr>
        <w:ind w:left="1447" w:hanging="440"/>
      </w:pPr>
      <w:rPr>
        <w:rFonts w:hint="default" w:ascii="Wingdings" w:hAnsi="Wingdings"/>
      </w:rPr>
    </w:lvl>
    <w:lvl w:ilvl="2" w:tplc="0409000D">
      <w:numFmt w:val="bullet"/>
      <w:lvlText w:val=""/>
      <w:lvlJc w:val="left"/>
      <w:pPr>
        <w:ind w:left="1887" w:hanging="440"/>
      </w:pPr>
      <w:rPr>
        <w:rFonts w:hint="default" w:ascii="Wingdings" w:hAnsi="Wingdings"/>
      </w:rPr>
    </w:lvl>
    <w:lvl w:ilvl="3" w:tplc="04090001">
      <w:numFmt w:val="bullet"/>
      <w:lvlText w:val=""/>
      <w:lvlJc w:val="left"/>
      <w:pPr>
        <w:ind w:left="2327" w:hanging="440"/>
      </w:pPr>
      <w:rPr>
        <w:rFonts w:hint="default" w:ascii="Wingdings" w:hAnsi="Wingdings"/>
      </w:rPr>
    </w:lvl>
    <w:lvl w:ilvl="4" w:tplc="0409000B">
      <w:numFmt w:val="bullet"/>
      <w:lvlText w:val=""/>
      <w:lvlJc w:val="left"/>
      <w:pPr>
        <w:ind w:left="2767" w:hanging="440"/>
      </w:pPr>
      <w:rPr>
        <w:rFonts w:hint="default" w:ascii="Wingdings" w:hAnsi="Wingdings"/>
      </w:rPr>
    </w:lvl>
    <w:lvl w:ilvl="5" w:tplc="0409000D">
      <w:numFmt w:val="bullet"/>
      <w:lvlText w:val=""/>
      <w:lvlJc w:val="left"/>
      <w:pPr>
        <w:ind w:left="3207" w:hanging="440"/>
      </w:pPr>
      <w:rPr>
        <w:rFonts w:hint="default" w:ascii="Wingdings" w:hAnsi="Wingdings"/>
      </w:rPr>
    </w:lvl>
    <w:lvl w:ilvl="6" w:tplc="04090001">
      <w:numFmt w:val="bullet"/>
      <w:lvlText w:val=""/>
      <w:lvlJc w:val="left"/>
      <w:pPr>
        <w:ind w:left="3647" w:hanging="440"/>
      </w:pPr>
      <w:rPr>
        <w:rFonts w:hint="default" w:ascii="Wingdings" w:hAnsi="Wingdings"/>
      </w:rPr>
    </w:lvl>
    <w:lvl w:ilvl="7" w:tplc="0409000B">
      <w:numFmt w:val="bullet"/>
      <w:lvlText w:val=""/>
      <w:lvlJc w:val="left"/>
      <w:pPr>
        <w:ind w:left="4087" w:hanging="440"/>
      </w:pPr>
      <w:rPr>
        <w:rFonts w:hint="default" w:ascii="Wingdings" w:hAnsi="Wingdings"/>
      </w:rPr>
    </w:lvl>
    <w:lvl w:ilvl="8" w:tplc="0409000D">
      <w:numFmt w:val="bullet"/>
      <w:lvlText w:val=""/>
      <w:lvlJc w:val="left"/>
      <w:pPr>
        <w:ind w:left="4527" w:hanging="44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evenAndOddHeaders/>
  <w:drawingGridHorizontalSpacing w:val="227"/>
  <w:drawingGridVerticalSpacing w:val="23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jc w:val="both"/>
    </w:pPr>
    <w:rPr>
      <w:rFonts w:ascii="ＭＳ 明朝" w:hAnsi="ＭＳ 明朝"/>
      <w:kern w:val="2"/>
      <w:sz w:val="24"/>
    </w:rPr>
  </w:style>
  <w:style w:type="paragraph" w:styleId="1">
    <w:name w:val="heading 1"/>
    <w:basedOn w:val="0"/>
    <w:next w:val="0"/>
    <w:link w:val="101"/>
    <w:uiPriority w:val="0"/>
    <w:qFormat/>
    <w:pPr>
      <w:keepNext w:val="1"/>
      <w:numPr>
        <w:ilvl w:val="0"/>
        <w:numId w:val="1"/>
      </w:numPr>
      <w:spacing w:before="190" w:beforeLines="50" w:beforeAutospacing="0" w:after="114" w:afterLines="30" w:afterAutospacing="0"/>
      <w:jc w:val="center"/>
      <w:outlineLvl w:val="0"/>
    </w:pPr>
    <w:rPr>
      <w:rFonts w:ascii="ＤＦ平成明朝体W7" w:hAnsi="ＤＦ平成明朝体W7" w:eastAsia="ＤＦ平成明朝体W7"/>
      <w:sz w:val="32"/>
    </w:rPr>
  </w:style>
  <w:style w:type="paragraph" w:styleId="2">
    <w:name w:val="heading 2"/>
    <w:basedOn w:val="0"/>
    <w:next w:val="0"/>
    <w:link w:val="0"/>
    <w:uiPriority w:val="0"/>
    <w:qFormat/>
    <w:pPr>
      <w:numPr>
        <w:ilvl w:val="0"/>
        <w:numId w:val="2"/>
      </w:numPr>
      <w:spacing w:before="190" w:beforeLines="50" w:beforeAutospacing="0"/>
      <w:outlineLvl w:val="1"/>
    </w:pPr>
    <w:rPr>
      <w:b w:val="1"/>
      <w:sz w:val="28"/>
    </w:rPr>
  </w:style>
  <w:style w:type="paragraph" w:styleId="3">
    <w:name w:val="heading 3"/>
    <w:basedOn w:val="0"/>
    <w:next w:val="0"/>
    <w:link w:val="0"/>
    <w:uiPriority w:val="0"/>
    <w:qFormat/>
    <w:pPr>
      <w:spacing w:after="266" w:afterLines="70" w:afterAutospacing="0"/>
      <w:ind w:right="-134" w:rightChars="-50"/>
      <w:jc w:val="center"/>
      <w:outlineLvl w:val="2"/>
    </w:pPr>
    <w:rPr>
      <w:b w:val="1"/>
      <w:sz w:val="28"/>
    </w:rPr>
  </w:style>
  <w:style w:type="paragraph" w:styleId="4">
    <w:name w:val="heading 4"/>
    <w:basedOn w:val="0"/>
    <w:next w:val="0"/>
    <w:link w:val="0"/>
    <w:uiPriority w:val="0"/>
    <w:qFormat/>
    <w:pPr>
      <w:numPr>
        <w:ilvl w:val="0"/>
        <w:numId w:val="3"/>
      </w:numPr>
      <w:outlineLvl w:val="3"/>
    </w:pPr>
    <w:rPr>
      <w:rFonts w:ascii="ＭＳ ゴシック" w:hAnsi="ＭＳ ゴシック" w:eastAsia="ＭＳ ゴシック"/>
    </w:rPr>
  </w:style>
  <w:style w:type="paragraph" w:styleId="5">
    <w:name w:val="heading 5"/>
    <w:basedOn w:val="0"/>
    <w:next w:val="0"/>
    <w:link w:val="0"/>
    <w:uiPriority w:val="0"/>
    <w:qFormat/>
    <w:pPr>
      <w:numPr>
        <w:ilvl w:val="0"/>
        <w:numId w:val="4"/>
      </w:numPr>
      <w:outlineLvl w:val="4"/>
    </w:pPr>
    <w:rPr>
      <w:rFonts w:ascii="ＭＳ ゴシック" w:hAnsi="ＭＳ ゴシック" w:eastAsia="ＭＳ ゴシック"/>
      <w:sz w:val="21"/>
    </w:rPr>
  </w:style>
  <w:style w:type="paragraph" w:styleId="6">
    <w:name w:val="heading 6"/>
    <w:basedOn w:val="0"/>
    <w:next w:val="0"/>
    <w:link w:val="40"/>
    <w:uiPriority w:val="0"/>
    <w:qFormat/>
    <w:pPr>
      <w:keepNext w:val="1"/>
      <w:numPr>
        <w:ilvl w:val="0"/>
        <w:numId w:val="5"/>
      </w:numPr>
      <w:outlineLvl w:val="5"/>
    </w:pPr>
    <w:rPr>
      <w:rFonts w:ascii="ＭＳ ゴシック" w:hAnsi="ＭＳ ゴシック" w:eastAsia="ＭＳ ゴシック"/>
      <w:sz w:val="21"/>
    </w:rPr>
  </w:style>
  <w:style w:type="paragraph" w:styleId="7">
    <w:name w:val="heading 7"/>
    <w:basedOn w:val="5"/>
    <w:next w:val="0"/>
    <w:link w:val="0"/>
    <w:uiPriority w:val="0"/>
    <w:qFormat/>
    <w:pPr>
      <w:numPr>
        <w:ilvl w:val="6"/>
        <w:numId w:val="1"/>
      </w:numPr>
      <w:outlineLvl w:val="6"/>
    </w:pPr>
  </w:style>
  <w:style w:type="paragraph" w:styleId="8">
    <w:name w:val="heading 8"/>
    <w:basedOn w:val="0"/>
    <w:next w:val="0"/>
    <w:link w:val="0"/>
    <w:uiPriority w:val="0"/>
    <w:qFormat/>
    <w:pPr>
      <w:keepNext w:val="1"/>
      <w:ind w:left="1200" w:leftChars="1200"/>
      <w:outlineLvl w:val="7"/>
    </w:p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1" w:firstLineChars="100"/>
    </w:pPr>
  </w:style>
  <w:style w:type="paragraph" w:styleId="16">
    <w:name w:val="Block Text"/>
    <w:basedOn w:val="0"/>
    <w:next w:val="16"/>
    <w:link w:val="0"/>
    <w:uiPriority w:val="0"/>
    <w:pPr>
      <w:pBdr>
        <w:top w:val="single" w:color="auto" w:sz="4" w:space="1"/>
        <w:left w:val="single" w:color="auto" w:sz="4" w:space="4"/>
        <w:bottom w:val="single" w:color="auto" w:sz="4" w:space="1"/>
        <w:right w:val="single" w:color="auto" w:sz="4" w:space="24"/>
      </w:pBdr>
      <w:ind w:left="283" w:leftChars="134" w:right="137" w:rightChars="65"/>
    </w:pPr>
  </w:style>
  <w:style w:type="paragraph" w:styleId="17">
    <w:name w:val="Body Text Indent 2"/>
    <w:basedOn w:val="0"/>
    <w:next w:val="17"/>
    <w:link w:val="42"/>
    <w:uiPriority w:val="0"/>
    <w:pPr>
      <w:ind w:left="211" w:leftChars="100" w:firstLine="211" w:firstLineChars="100"/>
    </w:pPr>
  </w:style>
  <w:style w:type="paragraph" w:styleId="18">
    <w:name w:val="Body Text Indent 3"/>
    <w:basedOn w:val="0"/>
    <w:next w:val="18"/>
    <w:link w:val="0"/>
    <w:uiPriority w:val="0"/>
    <w:pPr>
      <w:ind w:left="527" w:leftChars="250" w:firstLine="211" w:firstLineChars="100"/>
    </w:pPr>
  </w:style>
  <w:style w:type="paragraph" w:styleId="19">
    <w:name w:val="header"/>
    <w:basedOn w:val="0"/>
    <w:next w:val="19"/>
    <w:link w:val="41"/>
    <w:uiPriority w:val="0"/>
    <w:pPr>
      <w:tabs>
        <w:tab w:val="center" w:leader="none" w:pos="4252"/>
        <w:tab w:val="right" w:leader="none" w:pos="8504"/>
      </w:tabs>
      <w:snapToGrid w:val="0"/>
    </w:pPr>
  </w:style>
  <w:style w:type="paragraph" w:styleId="20">
    <w:name w:val="footer"/>
    <w:basedOn w:val="0"/>
    <w:next w:val="20"/>
    <w:link w:val="25"/>
    <w:uiPriority w:val="0"/>
    <w:pPr>
      <w:tabs>
        <w:tab w:val="center" w:leader="none" w:pos="4252"/>
        <w:tab w:val="right" w:leader="none" w:pos="8504"/>
      </w:tabs>
      <w:snapToGrid w:val="0"/>
    </w:pPr>
  </w:style>
  <w:style w:type="character" w:styleId="21">
    <w:name w:val="page number"/>
    <w:next w:val="21"/>
    <w:link w:val="0"/>
    <w:uiPriority w:val="0"/>
    <w:rPr>
      <w:rFonts w:ascii="ＭＳ 明朝" w:hAnsi="ＭＳ 明朝" w:eastAsia="ＭＳ 明朝"/>
      <w:i w:val="1"/>
      <w:sz w:val="21"/>
    </w:rPr>
  </w:style>
  <w:style w:type="paragraph" w:styleId="22">
    <w:name w:val="Balloon Text"/>
    <w:basedOn w:val="0"/>
    <w:next w:val="22"/>
    <w:link w:val="24"/>
    <w:uiPriority w:val="0"/>
    <w:semiHidden/>
    <w:pPr>
      <w:autoSpaceDE w:val="1"/>
      <w:autoSpaceDN w:val="1"/>
    </w:pPr>
    <w:rPr>
      <w:rFonts w:ascii="Arial" w:hAnsi="Arial" w:eastAsia="ＭＳ ゴシック"/>
      <w:sz w:val="18"/>
    </w:rPr>
  </w:style>
  <w:style w:type="paragraph" w:styleId="23">
    <w:name w:val="List Number 2"/>
    <w:basedOn w:val="0"/>
    <w:next w:val="23"/>
    <w:link w:val="0"/>
    <w:uiPriority w:val="0"/>
    <w:pPr>
      <w:numPr>
        <w:ilvl w:val="0"/>
        <w:numId w:val="6"/>
      </w:numPr>
    </w:pPr>
  </w:style>
  <w:style w:type="character" w:styleId="24" w:customStyle="1">
    <w:name w:val="吹き出し (文字)"/>
    <w:next w:val="24"/>
    <w:link w:val="22"/>
    <w:uiPriority w:val="0"/>
    <w:rPr>
      <w:rFonts w:ascii="Arial" w:hAnsi="Arial" w:eastAsia="ＭＳ ゴシック"/>
      <w:kern w:val="2"/>
      <w:sz w:val="18"/>
    </w:rPr>
  </w:style>
  <w:style w:type="character" w:styleId="25" w:customStyle="1">
    <w:name w:val="フッター (文字)"/>
    <w:next w:val="25"/>
    <w:link w:val="20"/>
    <w:uiPriority w:val="0"/>
    <w:rPr>
      <w:rFonts w:ascii="HG丸ｺﾞｼｯｸM-PRO" w:hAnsi="HG丸ｺﾞｼｯｸM-PRO" w:eastAsia="HG丸ｺﾞｼｯｸM-PRO"/>
      <w:kern w:val="2"/>
      <w:sz w:val="21"/>
    </w:rPr>
  </w:style>
  <w:style w:type="paragraph" w:styleId="26" w:customStyle="1">
    <w:name w:val="スタイル1"/>
    <w:basedOn w:val="0"/>
    <w:next w:val="26"/>
    <w:link w:val="28"/>
    <w:uiPriority w:val="0"/>
    <w:qFormat/>
    <w:pPr>
      <w:numPr>
        <w:ilvl w:val="0"/>
        <w:numId w:val="7"/>
      </w:numPr>
      <w:spacing w:before="190" w:beforeLines="50" w:beforeAutospacing="0"/>
      <w:jc w:val="center"/>
    </w:pPr>
    <w:rPr>
      <w:rFonts w:ascii="ＤＦ平成明朝体W7" w:hAnsi="ＤＦ平成明朝体W7" w:eastAsia="ＤＦ平成明朝体W7"/>
      <w:sz w:val="32"/>
    </w:rPr>
  </w:style>
  <w:style w:type="paragraph" w:styleId="27" w:customStyle="1">
    <w:name w:val="スタイル2"/>
    <w:basedOn w:val="0"/>
    <w:next w:val="27"/>
    <w:link w:val="30"/>
    <w:uiPriority w:val="0"/>
    <w:qFormat/>
    <w:pPr>
      <w:numPr>
        <w:ilvl w:val="0"/>
        <w:numId w:val="8"/>
      </w:numPr>
      <w:tabs>
        <w:tab w:val="right" w:leader="underscore" w:pos="8504"/>
      </w:tabs>
    </w:pPr>
    <w:rPr>
      <w:rFonts w:ascii="ＭＳ ゴシック" w:hAnsi="ＭＳ ゴシック" w:eastAsia="ＭＳ ゴシック"/>
      <w:sz w:val="28"/>
    </w:rPr>
  </w:style>
  <w:style w:type="character" w:styleId="28" w:customStyle="1">
    <w:name w:val="スタイル1 (文字)"/>
    <w:next w:val="28"/>
    <w:link w:val="26"/>
    <w:uiPriority w:val="0"/>
    <w:rPr>
      <w:rFonts w:ascii="ＤＦ平成明朝体W7" w:hAnsi="ＤＦ平成明朝体W7" w:eastAsia="ＤＦ平成明朝体W7"/>
      <w:kern w:val="2"/>
      <w:sz w:val="32"/>
    </w:rPr>
  </w:style>
  <w:style w:type="paragraph" w:styleId="29" w:customStyle="1">
    <w:name w:val="スタイル3"/>
    <w:basedOn w:val="37"/>
    <w:next w:val="29"/>
    <w:link w:val="32"/>
    <w:uiPriority w:val="0"/>
    <w:qFormat/>
    <w:pPr>
      <w:numPr>
        <w:ilvl w:val="0"/>
        <w:numId w:val="9"/>
      </w:numPr>
    </w:pPr>
  </w:style>
  <w:style w:type="character" w:styleId="30" w:customStyle="1">
    <w:name w:val="スタイル2 (文字)"/>
    <w:next w:val="30"/>
    <w:link w:val="27"/>
    <w:uiPriority w:val="0"/>
    <w:rPr>
      <w:rFonts w:ascii="ＭＳ ゴシック" w:hAnsi="ＭＳ ゴシック" w:eastAsia="ＭＳ ゴシック"/>
      <w:kern w:val="2"/>
      <w:sz w:val="28"/>
    </w:rPr>
  </w:style>
  <w:style w:type="paragraph" w:styleId="31" w:customStyle="1">
    <w:name w:val="スタイル4"/>
    <w:basedOn w:val="0"/>
    <w:next w:val="31"/>
    <w:link w:val="34"/>
    <w:uiPriority w:val="0"/>
    <w:qFormat/>
    <w:pPr>
      <w:numPr>
        <w:ilvl w:val="0"/>
        <w:numId w:val="10"/>
      </w:numPr>
      <w:tabs>
        <w:tab w:val="right" w:leader="none" w:pos="8504"/>
      </w:tabs>
    </w:pPr>
    <w:rPr>
      <w:rFonts w:ascii="ＭＳ ゴシック" w:hAnsi="ＭＳ ゴシック" w:eastAsia="ＭＳ ゴシック"/>
      <w:sz w:val="18"/>
    </w:rPr>
  </w:style>
  <w:style w:type="character" w:styleId="32" w:customStyle="1">
    <w:name w:val="スタイル3 (文字)"/>
    <w:next w:val="32"/>
    <w:link w:val="29"/>
    <w:uiPriority w:val="0"/>
    <w:rPr>
      <w:rFonts w:ascii="ＭＳ 明朝" w:hAnsi="ＭＳ 明朝"/>
      <w:kern w:val="2"/>
      <w:sz w:val="24"/>
    </w:rPr>
  </w:style>
  <w:style w:type="paragraph" w:styleId="33" w:customStyle="1">
    <w:name w:val="スタイル5"/>
    <w:basedOn w:val="0"/>
    <w:next w:val="33"/>
    <w:link w:val="36"/>
    <w:uiPriority w:val="0"/>
    <w:qFormat/>
    <w:pPr>
      <w:numPr>
        <w:ilvl w:val="0"/>
        <w:numId w:val="11"/>
      </w:numPr>
      <w:tabs>
        <w:tab w:val="right" w:leader="none" w:pos="8504"/>
      </w:tabs>
    </w:pPr>
    <w:rPr>
      <w:rFonts w:ascii="ＭＳ ゴシック" w:hAnsi="ＭＳ ゴシック" w:eastAsia="ＭＳ ゴシック"/>
      <w:sz w:val="18"/>
    </w:rPr>
  </w:style>
  <w:style w:type="character" w:styleId="34" w:customStyle="1">
    <w:name w:val="スタイル4 (文字)"/>
    <w:next w:val="34"/>
    <w:link w:val="31"/>
    <w:uiPriority w:val="0"/>
    <w:rPr>
      <w:rFonts w:ascii="ＭＳ ゴシック" w:hAnsi="ＭＳ ゴシック" w:eastAsia="ＭＳ ゴシック"/>
      <w:kern w:val="2"/>
      <w:sz w:val="18"/>
    </w:rPr>
  </w:style>
  <w:style w:type="paragraph" w:styleId="35" w:customStyle="1">
    <w:name w:val="一太郎"/>
    <w:next w:val="35"/>
    <w:link w:val="46"/>
    <w:uiPriority w:val="0"/>
    <w:pPr>
      <w:widowControl w:val="0"/>
      <w:wordWrap w:val="0"/>
      <w:autoSpaceDE w:val="0"/>
      <w:autoSpaceDN w:val="0"/>
      <w:adjustRightInd w:val="0"/>
      <w:spacing w:line="457" w:lineRule="exact"/>
      <w:jc w:val="both"/>
    </w:pPr>
    <w:rPr>
      <w:spacing w:val="-1"/>
      <w:sz w:val="21"/>
    </w:rPr>
  </w:style>
  <w:style w:type="character" w:styleId="36" w:customStyle="1">
    <w:name w:val="スタイル5 (文字)"/>
    <w:next w:val="36"/>
    <w:link w:val="33"/>
    <w:uiPriority w:val="0"/>
    <w:rPr>
      <w:rFonts w:ascii="ＭＳ ゴシック" w:hAnsi="ＭＳ ゴシック" w:eastAsia="ＭＳ ゴシック"/>
      <w:kern w:val="2"/>
      <w:sz w:val="18"/>
    </w:rPr>
  </w:style>
  <w:style w:type="paragraph" w:styleId="37" w:customStyle="1">
    <w:name w:val="スタイル6"/>
    <w:basedOn w:val="0"/>
    <w:next w:val="37"/>
    <w:link w:val="39"/>
    <w:uiPriority w:val="0"/>
    <w:qFormat/>
    <w:pPr>
      <w:numPr>
        <w:ilvl w:val="0"/>
        <w:numId w:val="12"/>
      </w:numPr>
      <w:tabs>
        <w:tab w:val="right" w:leader="none" w:pos="8504"/>
      </w:tabs>
    </w:pPr>
  </w:style>
  <w:style w:type="paragraph" w:styleId="38">
    <w:name w:val="List Paragraph"/>
    <w:basedOn w:val="0"/>
    <w:next w:val="38"/>
    <w:link w:val="0"/>
    <w:uiPriority w:val="0"/>
    <w:qFormat/>
    <w:pPr>
      <w:ind w:left="840" w:leftChars="400"/>
    </w:pPr>
  </w:style>
  <w:style w:type="character" w:styleId="39" w:customStyle="1">
    <w:name w:val="スタイル6 Char"/>
    <w:next w:val="39"/>
    <w:link w:val="37"/>
    <w:uiPriority w:val="0"/>
    <w:rPr>
      <w:rFonts w:ascii="ＭＳ 明朝" w:hAnsi="ＭＳ 明朝"/>
      <w:kern w:val="2"/>
      <w:sz w:val="24"/>
    </w:rPr>
  </w:style>
  <w:style w:type="character" w:styleId="40" w:customStyle="1">
    <w:name w:val="見出し 6 (文字)"/>
    <w:next w:val="40"/>
    <w:link w:val="6"/>
    <w:uiPriority w:val="0"/>
    <w:rPr>
      <w:rFonts w:ascii="ＭＳ ゴシック" w:hAnsi="ＭＳ ゴシック" w:eastAsia="ＭＳ ゴシック"/>
      <w:kern w:val="2"/>
      <w:sz w:val="21"/>
    </w:rPr>
  </w:style>
  <w:style w:type="character" w:styleId="41" w:customStyle="1">
    <w:name w:val="ヘッダー (文字)"/>
    <w:next w:val="41"/>
    <w:link w:val="19"/>
    <w:uiPriority w:val="0"/>
    <w:rPr>
      <w:rFonts w:ascii="HG丸ｺﾞｼｯｸM-PRO" w:hAnsi="HG丸ｺﾞｼｯｸM-PRO" w:eastAsia="HG丸ｺﾞｼｯｸM-PRO"/>
      <w:kern w:val="2"/>
      <w:sz w:val="21"/>
    </w:rPr>
  </w:style>
  <w:style w:type="character" w:styleId="42" w:customStyle="1">
    <w:name w:val="本文インデント 2 (文字)"/>
    <w:next w:val="42"/>
    <w:link w:val="17"/>
    <w:uiPriority w:val="0"/>
    <w:rPr>
      <w:rFonts w:ascii="HG丸ｺﾞｼｯｸM-PRO" w:hAnsi="HG丸ｺﾞｼｯｸM-PRO" w:eastAsia="HG丸ｺﾞｼｯｸM-PRO"/>
      <w:kern w:val="2"/>
      <w:sz w:val="21"/>
    </w:rPr>
  </w:style>
  <w:style w:type="paragraph" w:styleId="43" w:customStyle="1">
    <w:name w:val="スタイル7"/>
    <w:basedOn w:val="0"/>
    <w:next w:val="43"/>
    <w:link w:val="45"/>
    <w:uiPriority w:val="0"/>
    <w:qFormat/>
    <w:pPr>
      <w:widowControl w:val="1"/>
      <w:numPr>
        <w:ilvl w:val="0"/>
        <w:numId w:val="13"/>
      </w:numPr>
      <w:jc w:val="left"/>
    </w:pPr>
    <w:rPr>
      <w:rFonts w:ascii="ＭＳ ゴシック" w:hAnsi="ＭＳ ゴシック" w:eastAsia="ＭＳ ゴシック"/>
      <w:kern w:val="0"/>
      <w:sz w:val="18"/>
    </w:rPr>
  </w:style>
  <w:style w:type="paragraph" w:styleId="44" w:customStyle="1">
    <w:name w:val="スタイル8"/>
    <w:basedOn w:val="35"/>
    <w:next w:val="44"/>
    <w:link w:val="47"/>
    <w:uiPriority w:val="0"/>
    <w:qFormat/>
    <w:pPr>
      <w:numPr>
        <w:ilvl w:val="0"/>
        <w:numId w:val="14"/>
      </w:numPr>
      <w:spacing w:line="240" w:lineRule="auto"/>
      <w:ind w:left="210" w:leftChars="100" w:firstLine="0"/>
    </w:pPr>
    <w:rPr>
      <w:rFonts w:ascii="ＭＳ ゴシック" w:hAnsi="ＭＳ ゴシック" w:eastAsia="ＭＳ ゴシック"/>
      <w:spacing w:val="0"/>
      <w:sz w:val="18"/>
    </w:rPr>
  </w:style>
  <w:style w:type="character" w:styleId="45" w:customStyle="1">
    <w:name w:val="スタイル7 (文字)"/>
    <w:next w:val="45"/>
    <w:link w:val="43"/>
    <w:uiPriority w:val="0"/>
    <w:rPr>
      <w:rFonts w:ascii="ＭＳ ゴシック" w:hAnsi="ＭＳ ゴシック" w:eastAsia="ＭＳ ゴシック"/>
      <w:sz w:val="18"/>
    </w:rPr>
  </w:style>
  <w:style w:type="character" w:styleId="46" w:customStyle="1">
    <w:name w:val="一太郎 (文字)"/>
    <w:next w:val="46"/>
    <w:link w:val="35"/>
    <w:uiPriority w:val="0"/>
    <w:rPr>
      <w:spacing w:val="-1"/>
      <w:sz w:val="21"/>
    </w:rPr>
  </w:style>
  <w:style w:type="character" w:styleId="47" w:customStyle="1">
    <w:name w:val="スタイル8 (文字)"/>
    <w:next w:val="47"/>
    <w:link w:val="44"/>
    <w:uiPriority w:val="0"/>
    <w:rPr>
      <w:rFonts w:ascii="ＭＳ ゴシック" w:hAnsi="ＭＳ ゴシック" w:eastAsia="ＭＳ ゴシック"/>
      <w:sz w:val="18"/>
    </w:rPr>
  </w:style>
  <w:style w:type="paragraph" w:styleId="48">
    <w:name w:val="HTML Address"/>
    <w:basedOn w:val="0"/>
    <w:next w:val="48"/>
    <w:link w:val="0"/>
    <w:uiPriority w:val="0"/>
    <w:rPr>
      <w:i w:val="1"/>
    </w:rPr>
  </w:style>
  <w:style w:type="character" w:styleId="49">
    <w:name w:val="HTML Keyboard"/>
    <w:next w:val="49"/>
    <w:link w:val="0"/>
    <w:uiPriority w:val="0"/>
    <w:rPr>
      <w:rFonts w:ascii="Courier New" w:hAnsi="Courier New"/>
      <w:sz w:val="20"/>
    </w:rPr>
  </w:style>
  <w:style w:type="character" w:styleId="50">
    <w:name w:val="HTML Code"/>
    <w:next w:val="50"/>
    <w:link w:val="0"/>
    <w:uiPriority w:val="0"/>
    <w:rPr>
      <w:rFonts w:ascii="Courier New" w:hAnsi="Courier New"/>
      <w:sz w:val="20"/>
    </w:rPr>
  </w:style>
  <w:style w:type="character" w:styleId="51">
    <w:name w:val="HTML Sample"/>
    <w:next w:val="51"/>
    <w:link w:val="0"/>
    <w:uiPriority w:val="0"/>
    <w:rPr>
      <w:rFonts w:ascii="Courier New" w:hAnsi="Courier New"/>
    </w:rPr>
  </w:style>
  <w:style w:type="character" w:styleId="52">
    <w:name w:val="HTML Typewriter"/>
    <w:next w:val="52"/>
    <w:link w:val="0"/>
    <w:uiPriority w:val="0"/>
    <w:rPr>
      <w:rFonts w:ascii="Courier New" w:hAnsi="Courier New"/>
      <w:sz w:val="20"/>
    </w:rPr>
  </w:style>
  <w:style w:type="character" w:styleId="53">
    <w:name w:val="HTML Cite"/>
    <w:next w:val="53"/>
    <w:link w:val="0"/>
    <w:uiPriority w:val="0"/>
    <w:rPr>
      <w:i w:val="1"/>
    </w:rPr>
  </w:style>
  <w:style w:type="paragraph" w:styleId="54">
    <w:name w:val="HTML Preformatted"/>
    <w:basedOn w:val="0"/>
    <w:next w:val="54"/>
    <w:link w:val="0"/>
    <w:uiPriority w:val="0"/>
    <w:rPr>
      <w:rFonts w:ascii="Courier New" w:hAnsi="Courier New"/>
      <w:sz w:val="20"/>
    </w:rPr>
  </w:style>
  <w:style w:type="character" w:styleId="55">
    <w:name w:val="HTML Definition"/>
    <w:next w:val="55"/>
    <w:link w:val="0"/>
    <w:uiPriority w:val="0"/>
    <w:rPr>
      <w:i w:val="1"/>
    </w:rPr>
  </w:style>
  <w:style w:type="character" w:styleId="56">
    <w:name w:val="HTML Variable"/>
    <w:next w:val="56"/>
    <w:link w:val="0"/>
    <w:uiPriority w:val="0"/>
    <w:rPr>
      <w:i w:val="1"/>
    </w:rPr>
  </w:style>
  <w:style w:type="character" w:styleId="57">
    <w:name w:val="HTML Acronym"/>
    <w:basedOn w:val="10"/>
    <w:next w:val="57"/>
    <w:link w:val="0"/>
    <w:uiPriority w:val="0"/>
  </w:style>
  <w:style w:type="character" w:styleId="58">
    <w:name w:val="Hyperlink"/>
    <w:next w:val="58"/>
    <w:link w:val="0"/>
    <w:uiPriority w:val="0"/>
    <w:rPr>
      <w:color w:val="0000FF"/>
      <w:u w:val="single" w:color="auto"/>
    </w:rPr>
  </w:style>
  <w:style w:type="paragraph" w:styleId="59">
    <w:name w:val="Message Header"/>
    <w:basedOn w:val="0"/>
    <w:next w:val="59"/>
    <w:link w:val="0"/>
    <w:uiPriority w:val="0"/>
    <w:pPr>
      <w:pBdr>
        <w:top w:val="single" w:color="auto" w:sz="6" w:space="1"/>
        <w:left w:val="single" w:color="auto" w:sz="6" w:space="1"/>
        <w:bottom w:val="single" w:color="auto" w:sz="6" w:space="1"/>
        <w:right w:val="single" w:color="auto" w:sz="6" w:space="1"/>
      </w:pBdr>
      <w:shd w:val="pct20" w:color="auto" w:fill="auto"/>
      <w:ind w:left="960" w:hanging="960" w:hangingChars="400"/>
    </w:pPr>
    <w:rPr>
      <w:rFonts w:ascii="Arial" w:hAnsi="Arial"/>
    </w:rPr>
  </w:style>
  <w:style w:type="paragraph" w:styleId="60">
    <w:name w:val="Salutation"/>
    <w:basedOn w:val="0"/>
    <w:next w:val="0"/>
    <w:link w:val="0"/>
    <w:uiPriority w:val="0"/>
  </w:style>
  <w:style w:type="paragraph" w:styleId="61">
    <w:name w:val="envelope address"/>
    <w:basedOn w:val="0"/>
    <w:next w:val="61"/>
    <w:link w:val="0"/>
    <w:uiPriority w:val="0"/>
    <w:pPr>
      <w:snapToGrid w:val="0"/>
      <w:ind w:left="100" w:leftChars="1400"/>
    </w:pPr>
    <w:rPr>
      <w:rFonts w:ascii="Arial" w:hAnsi="Arial"/>
    </w:rPr>
  </w:style>
  <w:style w:type="paragraph" w:styleId="62">
    <w:name w:val="List"/>
    <w:basedOn w:val="0"/>
    <w:next w:val="62"/>
    <w:link w:val="0"/>
    <w:uiPriority w:val="0"/>
    <w:pPr>
      <w:ind w:left="200" w:hanging="200" w:hangingChars="200"/>
    </w:pPr>
  </w:style>
  <w:style w:type="paragraph" w:styleId="63">
    <w:name w:val="List 2"/>
    <w:basedOn w:val="0"/>
    <w:next w:val="63"/>
    <w:link w:val="0"/>
    <w:uiPriority w:val="0"/>
    <w:pPr>
      <w:ind w:left="100" w:leftChars="200" w:hanging="200" w:hangingChars="200"/>
    </w:pPr>
  </w:style>
  <w:style w:type="paragraph" w:styleId="64">
    <w:name w:val="List 3"/>
    <w:basedOn w:val="0"/>
    <w:next w:val="64"/>
    <w:link w:val="0"/>
    <w:uiPriority w:val="0"/>
    <w:pPr>
      <w:ind w:left="100" w:leftChars="400" w:hanging="200" w:hangingChars="200"/>
    </w:pPr>
  </w:style>
  <w:style w:type="paragraph" w:styleId="65">
    <w:name w:val="List 4"/>
    <w:basedOn w:val="0"/>
    <w:next w:val="65"/>
    <w:link w:val="0"/>
    <w:uiPriority w:val="0"/>
    <w:pPr>
      <w:ind w:left="100" w:leftChars="600" w:hanging="200" w:hangingChars="200"/>
    </w:pPr>
  </w:style>
  <w:style w:type="paragraph" w:styleId="66">
    <w:name w:val="List 5"/>
    <w:basedOn w:val="0"/>
    <w:next w:val="66"/>
    <w:link w:val="0"/>
    <w:uiPriority w:val="0"/>
    <w:pPr>
      <w:ind w:left="100" w:leftChars="800" w:hanging="200" w:hangingChars="200"/>
    </w:pPr>
  </w:style>
  <w:style w:type="paragraph" w:styleId="67">
    <w:name w:val="List Bullet"/>
    <w:basedOn w:val="0"/>
    <w:next w:val="67"/>
    <w:link w:val="0"/>
    <w:uiPriority w:val="0"/>
    <w:pPr>
      <w:numPr>
        <w:numId w:val="15"/>
      </w:numPr>
    </w:pPr>
  </w:style>
  <w:style w:type="paragraph" w:styleId="68">
    <w:name w:val="List Bullet 2"/>
    <w:basedOn w:val="0"/>
    <w:next w:val="68"/>
    <w:link w:val="0"/>
    <w:uiPriority w:val="0"/>
    <w:pPr>
      <w:numPr>
        <w:numId w:val="16"/>
      </w:numPr>
    </w:pPr>
  </w:style>
  <w:style w:type="paragraph" w:styleId="69">
    <w:name w:val="List Bullet 3"/>
    <w:basedOn w:val="0"/>
    <w:next w:val="69"/>
    <w:link w:val="0"/>
    <w:uiPriority w:val="0"/>
    <w:pPr>
      <w:numPr>
        <w:numId w:val="17"/>
      </w:numPr>
    </w:pPr>
  </w:style>
  <w:style w:type="paragraph" w:styleId="70">
    <w:name w:val="List Bullet 4"/>
    <w:basedOn w:val="0"/>
    <w:next w:val="70"/>
    <w:link w:val="0"/>
    <w:uiPriority w:val="0"/>
    <w:pPr>
      <w:numPr>
        <w:numId w:val="18"/>
      </w:numPr>
    </w:pPr>
  </w:style>
  <w:style w:type="paragraph" w:styleId="71">
    <w:name w:val="List Bullet 5"/>
    <w:basedOn w:val="0"/>
    <w:next w:val="71"/>
    <w:link w:val="0"/>
    <w:uiPriority w:val="0"/>
    <w:pPr>
      <w:numPr>
        <w:numId w:val="19"/>
      </w:numPr>
    </w:pPr>
  </w:style>
  <w:style w:type="paragraph" w:styleId="72">
    <w:name w:val="List Continue"/>
    <w:basedOn w:val="0"/>
    <w:next w:val="72"/>
    <w:link w:val="0"/>
    <w:uiPriority w:val="0"/>
    <w:pPr>
      <w:spacing w:after="180" w:afterLines="0" w:afterAutospacing="0"/>
      <w:ind w:left="425" w:leftChars="200"/>
    </w:pPr>
  </w:style>
  <w:style w:type="paragraph" w:styleId="73">
    <w:name w:val="List Continue 2"/>
    <w:basedOn w:val="0"/>
    <w:next w:val="73"/>
    <w:link w:val="0"/>
    <w:uiPriority w:val="0"/>
    <w:pPr>
      <w:spacing w:after="180" w:afterLines="0" w:afterAutospacing="0"/>
      <w:ind w:left="850" w:leftChars="400"/>
    </w:pPr>
  </w:style>
  <w:style w:type="paragraph" w:styleId="74">
    <w:name w:val="List Continue 3"/>
    <w:basedOn w:val="0"/>
    <w:next w:val="74"/>
    <w:link w:val="0"/>
    <w:uiPriority w:val="0"/>
    <w:pPr>
      <w:spacing w:after="180" w:afterLines="0" w:afterAutospacing="0"/>
      <w:ind w:left="1275" w:leftChars="600"/>
    </w:pPr>
  </w:style>
  <w:style w:type="paragraph" w:styleId="75">
    <w:name w:val="List Continue 4"/>
    <w:basedOn w:val="0"/>
    <w:next w:val="75"/>
    <w:link w:val="0"/>
    <w:uiPriority w:val="0"/>
    <w:pPr>
      <w:spacing w:after="180" w:afterLines="0" w:afterAutospacing="0"/>
      <w:ind w:left="1700" w:leftChars="800"/>
    </w:pPr>
  </w:style>
  <w:style w:type="paragraph" w:styleId="76">
    <w:name w:val="List Continue 5"/>
    <w:basedOn w:val="0"/>
    <w:next w:val="76"/>
    <w:link w:val="0"/>
    <w:uiPriority w:val="0"/>
    <w:pPr>
      <w:spacing w:after="180" w:afterLines="0" w:afterAutospacing="0"/>
      <w:ind w:left="2125" w:leftChars="1000"/>
    </w:pPr>
  </w:style>
  <w:style w:type="paragraph" w:styleId="77">
    <w:name w:val="Note Heading"/>
    <w:basedOn w:val="0"/>
    <w:next w:val="0"/>
    <w:link w:val="0"/>
    <w:uiPriority w:val="0"/>
    <w:pPr>
      <w:jc w:val="center"/>
    </w:pPr>
  </w:style>
  <w:style w:type="character" w:styleId="78">
    <w:name w:val="Emphasis"/>
    <w:next w:val="78"/>
    <w:link w:val="0"/>
    <w:uiPriority w:val="0"/>
    <w:rPr>
      <w:i w:val="1"/>
    </w:rPr>
  </w:style>
  <w:style w:type="character" w:styleId="79">
    <w:name w:val="Strong"/>
    <w:next w:val="79"/>
    <w:link w:val="0"/>
    <w:uiPriority w:val="0"/>
    <w:rPr>
      <w:b w:val="1"/>
    </w:rPr>
  </w:style>
  <w:style w:type="paragraph" w:styleId="80">
    <w:name w:val="Closing"/>
    <w:basedOn w:val="0"/>
    <w:next w:val="80"/>
    <w:link w:val="0"/>
    <w:uiPriority w:val="0"/>
    <w:pPr>
      <w:jc w:val="right"/>
    </w:pPr>
  </w:style>
  <w:style w:type="character" w:styleId="81">
    <w:name w:val="line number"/>
    <w:basedOn w:val="10"/>
    <w:next w:val="81"/>
    <w:link w:val="0"/>
    <w:uiPriority w:val="0"/>
  </w:style>
  <w:style w:type="paragraph" w:styleId="82">
    <w:name w:val="envelope return"/>
    <w:basedOn w:val="0"/>
    <w:next w:val="82"/>
    <w:link w:val="0"/>
    <w:uiPriority w:val="0"/>
    <w:pPr>
      <w:snapToGrid w:val="0"/>
    </w:pPr>
    <w:rPr>
      <w:rFonts w:ascii="Arial" w:hAnsi="Arial"/>
    </w:rPr>
  </w:style>
  <w:style w:type="paragraph" w:styleId="83">
    <w:name w:val="Signature"/>
    <w:basedOn w:val="0"/>
    <w:next w:val="83"/>
    <w:link w:val="0"/>
    <w:uiPriority w:val="0"/>
    <w:pPr>
      <w:jc w:val="right"/>
    </w:pPr>
  </w:style>
  <w:style w:type="paragraph" w:styleId="84">
    <w:name w:val="Plain Text"/>
    <w:basedOn w:val="0"/>
    <w:next w:val="84"/>
    <w:link w:val="0"/>
    <w:uiPriority w:val="0"/>
  </w:style>
  <w:style w:type="paragraph" w:styleId="85">
    <w:name w:val="List Number"/>
    <w:basedOn w:val="0"/>
    <w:next w:val="85"/>
    <w:link w:val="0"/>
    <w:uiPriority w:val="0"/>
    <w:pPr>
      <w:numPr>
        <w:numId w:val="20"/>
      </w:numPr>
    </w:pPr>
  </w:style>
  <w:style w:type="paragraph" w:styleId="86">
    <w:name w:val="List Number 3"/>
    <w:basedOn w:val="0"/>
    <w:next w:val="86"/>
    <w:link w:val="0"/>
    <w:uiPriority w:val="0"/>
    <w:pPr>
      <w:numPr>
        <w:numId w:val="21"/>
      </w:numPr>
    </w:pPr>
  </w:style>
  <w:style w:type="paragraph" w:styleId="87">
    <w:name w:val="List Number 4"/>
    <w:basedOn w:val="0"/>
    <w:next w:val="87"/>
    <w:link w:val="0"/>
    <w:uiPriority w:val="0"/>
    <w:pPr>
      <w:numPr>
        <w:numId w:val="22"/>
      </w:numPr>
    </w:pPr>
  </w:style>
  <w:style w:type="paragraph" w:styleId="88">
    <w:name w:val="List Number 5"/>
    <w:basedOn w:val="0"/>
    <w:next w:val="88"/>
    <w:link w:val="0"/>
    <w:uiPriority w:val="0"/>
    <w:pPr>
      <w:numPr>
        <w:numId w:val="23"/>
      </w:numPr>
    </w:pPr>
  </w:style>
  <w:style w:type="paragraph" w:styleId="89">
    <w:name w:val="E-mail Signature"/>
    <w:basedOn w:val="0"/>
    <w:next w:val="89"/>
    <w:link w:val="0"/>
    <w:uiPriority w:val="0"/>
  </w:style>
  <w:style w:type="paragraph" w:styleId="90">
    <w:name w:val="Date"/>
    <w:basedOn w:val="0"/>
    <w:next w:val="0"/>
    <w:link w:val="0"/>
    <w:uiPriority w:val="0"/>
  </w:style>
  <w:style w:type="paragraph" w:styleId="91">
    <w:name w:val="Normal (Web)"/>
    <w:basedOn w:val="0"/>
    <w:next w:val="91"/>
    <w:link w:val="0"/>
    <w:uiPriority w:val="0"/>
    <w:rPr>
      <w:rFonts w:ascii="Times New Roman" w:hAnsi="Times New Roman"/>
    </w:rPr>
  </w:style>
  <w:style w:type="paragraph" w:styleId="92">
    <w:name w:val="Normal Indent"/>
    <w:basedOn w:val="0"/>
    <w:next w:val="92"/>
    <w:link w:val="0"/>
    <w:uiPriority w:val="0"/>
    <w:pPr>
      <w:ind w:left="840" w:leftChars="400"/>
    </w:pPr>
  </w:style>
  <w:style w:type="character" w:styleId="93">
    <w:name w:val="FollowedHyperlink"/>
    <w:next w:val="93"/>
    <w:link w:val="0"/>
    <w:uiPriority w:val="0"/>
    <w:rPr>
      <w:color w:val="800080"/>
      <w:u w:val="single" w:color="auto"/>
    </w:rPr>
  </w:style>
  <w:style w:type="paragraph" w:styleId="94">
    <w:name w:val="Title"/>
    <w:basedOn w:val="0"/>
    <w:next w:val="94"/>
    <w:link w:val="0"/>
    <w:uiPriority w:val="0"/>
    <w:qFormat/>
    <w:pPr>
      <w:spacing w:before="240" w:beforeLines="0" w:beforeAutospacing="0" w:after="120" w:afterLines="0" w:afterAutospacing="0"/>
      <w:jc w:val="center"/>
      <w:outlineLvl w:val="0"/>
    </w:pPr>
    <w:rPr>
      <w:rFonts w:ascii="Arial" w:hAnsi="Arial" w:eastAsia="ＭＳ ゴシック"/>
      <w:sz w:val="32"/>
    </w:rPr>
  </w:style>
  <w:style w:type="paragraph" w:styleId="95">
    <w:name w:val="Subtitle"/>
    <w:basedOn w:val="0"/>
    <w:next w:val="95"/>
    <w:link w:val="0"/>
    <w:uiPriority w:val="0"/>
    <w:qFormat/>
    <w:pPr>
      <w:jc w:val="center"/>
      <w:outlineLvl w:val="1"/>
    </w:pPr>
    <w:rPr>
      <w:rFonts w:ascii="Arial" w:hAnsi="Arial" w:eastAsia="ＭＳ ゴシック"/>
    </w:rPr>
  </w:style>
  <w:style w:type="paragraph" w:styleId="96">
    <w:name w:val="Body Text"/>
    <w:basedOn w:val="0"/>
    <w:next w:val="96"/>
    <w:link w:val="0"/>
    <w:uiPriority w:val="0"/>
  </w:style>
  <w:style w:type="paragraph" w:styleId="97">
    <w:name w:val="Body Text 2"/>
    <w:basedOn w:val="0"/>
    <w:next w:val="97"/>
    <w:link w:val="0"/>
    <w:uiPriority w:val="0"/>
    <w:pPr>
      <w:spacing w:line="480" w:lineRule="auto"/>
    </w:pPr>
  </w:style>
  <w:style w:type="paragraph" w:styleId="98">
    <w:name w:val="Body Text 3"/>
    <w:basedOn w:val="0"/>
    <w:next w:val="98"/>
    <w:link w:val="0"/>
    <w:uiPriority w:val="0"/>
    <w:rPr>
      <w:sz w:val="16"/>
    </w:rPr>
  </w:style>
  <w:style w:type="paragraph" w:styleId="99">
    <w:name w:val="Body Text First Indent"/>
    <w:basedOn w:val="96"/>
    <w:next w:val="99"/>
    <w:link w:val="0"/>
    <w:uiPriority w:val="0"/>
    <w:pPr>
      <w:ind w:firstLine="210" w:firstLineChars="100"/>
    </w:pPr>
  </w:style>
  <w:style w:type="paragraph" w:styleId="100">
    <w:name w:val="Body Text First Indent 2"/>
    <w:basedOn w:val="15"/>
    <w:next w:val="100"/>
    <w:link w:val="0"/>
    <w:uiPriority w:val="0"/>
    <w:pPr>
      <w:ind w:left="851" w:leftChars="400" w:firstLine="210"/>
    </w:pPr>
  </w:style>
  <w:style w:type="character" w:styleId="101" w:customStyle="1">
    <w:name w:val="見出し 1 (文字)"/>
    <w:next w:val="101"/>
    <w:link w:val="1"/>
    <w:uiPriority w:val="0"/>
    <w:rPr>
      <w:rFonts w:ascii="ＤＦ平成明朝体W7" w:hAnsi="ＤＦ平成明朝体W7" w:eastAsia="ＤＦ平成明朝体W7"/>
      <w:kern w:val="2"/>
      <w:sz w:val="32"/>
    </w:rPr>
  </w:style>
  <w:style w:type="character" w:styleId="102">
    <w:name w:val="annotation reference"/>
    <w:basedOn w:val="10"/>
    <w:next w:val="102"/>
    <w:link w:val="0"/>
    <w:uiPriority w:val="0"/>
    <w:semiHidden/>
    <w:rPr>
      <w:sz w:val="18"/>
    </w:rPr>
  </w:style>
  <w:style w:type="paragraph" w:styleId="103">
    <w:name w:val="annotation text"/>
    <w:basedOn w:val="0"/>
    <w:next w:val="103"/>
    <w:link w:val="104"/>
    <w:uiPriority w:val="0"/>
    <w:semiHidden/>
    <w:pPr>
      <w:jc w:val="left"/>
    </w:pPr>
  </w:style>
  <w:style w:type="character" w:styleId="104" w:customStyle="1">
    <w:name w:val="コメント文字列 (文字)"/>
    <w:basedOn w:val="10"/>
    <w:next w:val="104"/>
    <w:link w:val="103"/>
    <w:uiPriority w:val="0"/>
    <w:rPr>
      <w:rFonts w:ascii="ＭＳ 明朝" w:hAnsi="ＭＳ 明朝"/>
      <w:kern w:val="2"/>
      <w:sz w:val="24"/>
    </w:rPr>
  </w:style>
  <w:style w:type="paragraph" w:styleId="105">
    <w:name w:val="annotation subject"/>
    <w:basedOn w:val="103"/>
    <w:next w:val="103"/>
    <w:link w:val="106"/>
    <w:uiPriority w:val="0"/>
    <w:semiHidden/>
    <w:rPr>
      <w:b w:val="1"/>
    </w:rPr>
  </w:style>
  <w:style w:type="character" w:styleId="106" w:customStyle="1">
    <w:name w:val="コメント内容 (文字)"/>
    <w:basedOn w:val="104"/>
    <w:next w:val="106"/>
    <w:link w:val="105"/>
    <w:uiPriority w:val="0"/>
    <w:rPr>
      <w:rFonts w:ascii="ＭＳ 明朝" w:hAnsi="ＭＳ 明朝"/>
      <w:b w:val="1"/>
      <w:kern w:val="2"/>
      <w:sz w:val="24"/>
    </w:rPr>
  </w:style>
  <w:style w:type="paragraph" w:styleId="107">
    <w:name w:val="Revision"/>
    <w:next w:val="107"/>
    <w:link w:val="0"/>
    <w:uiPriority w:val="0"/>
    <w:rPr>
      <w:rFonts w:ascii="ＭＳ 明朝" w:hAnsi="ＭＳ 明朝"/>
      <w:kern w:val="2"/>
      <w:sz w:val="24"/>
    </w:rPr>
  </w:style>
  <w:style w:type="character" w:styleId="108">
    <w:name w:val="footnote reference"/>
    <w:basedOn w:val="10"/>
    <w:next w:val="108"/>
    <w:link w:val="0"/>
    <w:uiPriority w:val="0"/>
    <w:semiHidden/>
    <w:rPr>
      <w:vertAlign w:val="superscript"/>
    </w:rPr>
  </w:style>
  <w:style w:type="character" w:styleId="109">
    <w:name w:val="endnote reference"/>
    <w:basedOn w:val="10"/>
    <w:next w:val="109"/>
    <w:link w:val="0"/>
    <w:uiPriority w:val="0"/>
    <w:semiHidden/>
    <w:rPr>
      <w:vertAlign w:val="superscript"/>
    </w:rPr>
  </w:style>
  <w:style w:type="table" w:styleId="110">
    <w:name w:val="Table Grid"/>
    <w:basedOn w:val="11"/>
    <w:next w:val="11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111">
    <w:name w:val="Table 3D effects 1"/>
    <w:basedOn w:val="11"/>
    <w:next w:val="111"/>
    <w:link w:val="0"/>
    <w:uiPriority w:val="0"/>
    <w:pPr>
      <w:widowControl w:val="0"/>
      <w:autoSpaceDE w:val="0"/>
      <w:autoSpaceDN w:val="0"/>
      <w:jc w:val="both"/>
    </w:pPr>
    <w:tblPr>
      <w:tblStyleRowBandSize w:val="1"/>
      <w:tblStyleColBandSize w:val="1"/>
    </w:tblPr>
    <w:trPr/>
    <w:tcPr>
      <w:shd w:val="solid" w:color="C0C0C0" w:fill="FFFFFF"/>
    </w:tcPr>
    <w:tblStylePr w:type="lastCol">
      <w:tblPr/>
      <w:trPr/>
      <w:tcPr>
        <w:tcBorders>
          <w:left w:val="single" w:color="FFFFFF" w:sz="6" w:space="0"/>
          <w:tl2br w:val="nil"/>
          <w:tr2bl w:val="nil"/>
        </w:tcBorders>
      </w:tcPr>
    </w:tblStylePr>
    <w:tblStylePr w:type="firstCol">
      <w:rPr>
        <w:b w:val="1"/>
      </w:rPr>
      <w:tblPr/>
      <w:trPr/>
      <w:tcPr>
        <w:tcBorders>
          <w:right w:val="single" w:color="808080" w:sz="6" w:space="0"/>
          <w:tl2br w:val="nil"/>
          <w:tr2bl w:val="nil"/>
        </w:tcBorders>
      </w:tcPr>
    </w:tblStylePr>
    <w:tblStylePr w:type="lastRow">
      <w:tblPr/>
      <w:trPr/>
      <w:tcPr>
        <w:tcBorders>
          <w:top w:val="single" w:color="FFFFFF" w:sz="6" w:space="0"/>
          <w:tl2br w:val="nil"/>
          <w:tr2bl w:val="nil"/>
        </w:tcBorders>
      </w:tcPr>
    </w:tblStylePr>
    <w:tblStylePr w:type="firstRow">
      <w:rPr>
        <w:b w:val="1"/>
        <w:color w:val="800080"/>
      </w:rPr>
      <w:tblPr/>
      <w:trPr/>
      <w:tcPr>
        <w:tcBorders>
          <w:bottom w:val="single" w:color="808080" w:sz="6" w:space="0"/>
          <w:tl2br w:val="nil"/>
          <w:tr2bl w:val="nil"/>
        </w:tcBorders>
      </w:tcPr>
    </w:tblStylePr>
    <w:tblStylePr w:type="seCell">
      <w:tblPr/>
      <w:trPr/>
      <w:tcPr>
        <w:tcBorders>
          <w:top w:val="nil"/>
          <w:left w:val="nil"/>
          <w:tl2br w:val="nil"/>
          <w:tr2bl w:val="nil"/>
        </w:tcBorders>
      </w:tcPr>
    </w:tblStylePr>
    <w:tblStylePr w:type="swCell">
      <w:rPr>
        <w:color w:val="000080"/>
      </w:rPr>
      <w:tblPr/>
      <w:trPr/>
      <w:tcPr>
        <w:tcBorders>
          <w:top w:val="nil"/>
          <w:right w:val="nil"/>
          <w:tl2br w:val="nil"/>
          <w:tr2bl w:val="nil"/>
        </w:tcBorders>
      </w:tcPr>
    </w:tblStylePr>
    <w:tblStylePr w:type="neCell">
      <w:tblPr/>
      <w:trPr/>
      <w:tcPr>
        <w:tcBorders>
          <w:bottom w:val="nil"/>
          <w:left w:val="nil"/>
          <w:tl2br w:val="nil"/>
          <w:tr2bl w:val="nil"/>
        </w:tcBorders>
      </w:tcPr>
    </w:tblStylePr>
    <w:tblStylePr w:type="nwCell">
      <w:tblPr/>
      <w:trPr/>
      <w:tcPr>
        <w:tcBorders>
          <w:bottom w:val="nil"/>
          <w:right w:val="nil"/>
          <w:tl2br w:val="nil"/>
          <w:tr2bl w:val="nil"/>
        </w:tcBorders>
      </w:tcPr>
    </w:tblStylePr>
  </w:style>
  <w:style w:type="table" w:styleId="112">
    <w:name w:val="Table 3D effects 2"/>
    <w:basedOn w:val="11"/>
    <w:next w:val="112"/>
    <w:link w:val="0"/>
    <w:uiPriority w:val="0"/>
    <w:pPr>
      <w:widowControl w:val="0"/>
      <w:autoSpaceDE w:val="0"/>
      <w:autoSpaceDN w:val="0"/>
      <w:jc w:val="both"/>
    </w:pPr>
    <w:tblPr>
      <w:tblStyleRowBandSize w:val="1"/>
      <w:tblStyleColBandSize w:val="1"/>
    </w:tblPr>
    <w:trPr/>
    <w:tcPr>
      <w:shd w:val="solid" w:color="C0C0C0" w:fill="FFFFFF"/>
    </w:tcPr>
    <w:tblStylePr w:type="band1Horz">
      <w:tblPr/>
      <w:trPr/>
      <w:tcPr>
        <w:tcBorders>
          <w:top w:val="single" w:color="808080" w:sz="6" w:space="0"/>
          <w:bottom w:val="single" w:color="FFFFFF" w:sz="6" w:space="0"/>
          <w:tl2br w:val="nil"/>
          <w:tr2bl w:val="nil"/>
        </w:tcBorders>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13">
    <w:name w:val="Table 3D effects 3"/>
    <w:basedOn w:val="11"/>
    <w:next w:val="113"/>
    <w:link w:val="0"/>
    <w:uiPriority w:val="0"/>
    <w:pPr>
      <w:widowControl w:val="0"/>
      <w:autoSpaceDE w:val="0"/>
      <w:autoSpaceDN w:val="0"/>
      <w:jc w:val="both"/>
    </w:pPr>
    <w:tblPr>
      <w:tblStyleRowBandSize w:val="1"/>
      <w:tblStyleColBandSize w:val="1"/>
    </w:tblPr>
    <w:trPr/>
    <w:tcPr/>
    <w:tblStylePr w:type="band1Horz">
      <w:tblPr/>
      <w:trPr/>
      <w:tcPr>
        <w:tcBorders>
          <w:top w:val="single" w:color="808080" w:sz="6" w:space="0"/>
          <w:bottom w:val="single" w:color="FFFFFF" w:sz="6" w:space="0"/>
          <w:tl2br w:val="nil"/>
          <w:tr2bl w:val="nil"/>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14">
    <w:name w:val="Table Web 1"/>
    <w:basedOn w:val="11"/>
    <w:next w:val="114"/>
    <w:link w:val="0"/>
    <w:uiPriority w:val="0"/>
    <w:pPr>
      <w:widowControl w:val="0"/>
      <w:autoSpaceDE w:val="0"/>
      <w:autoSpaceDN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15">
    <w:name w:val="Table Web 2"/>
    <w:basedOn w:val="11"/>
    <w:next w:val="115"/>
    <w:link w:val="0"/>
    <w:uiPriority w:val="0"/>
    <w:pPr>
      <w:widowControl w:val="0"/>
      <w:autoSpaceDE w:val="0"/>
      <w:autoSpaceDN w:val="0"/>
      <w:jc w:val="both"/>
    </w:p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cBorders>
          <w:tl2br w:val="nil"/>
          <w:tr2bl w:val="nil"/>
        </w:tcBorders>
      </w:tcPr>
    </w:tblStylePr>
  </w:style>
  <w:style w:type="table" w:styleId="116">
    <w:name w:val="Table Web 3"/>
    <w:basedOn w:val="11"/>
    <w:next w:val="116"/>
    <w:link w:val="0"/>
    <w:uiPriority w:val="0"/>
    <w:pPr>
      <w:widowControl w:val="0"/>
      <w:autoSpaceDE w:val="0"/>
      <w:autoSpaceDN w:val="0"/>
      <w:jc w:val="both"/>
    </w:p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17">
    <w:name w:val="Table Subtle 1"/>
    <w:basedOn w:val="11"/>
    <w:next w:val="117"/>
    <w:link w:val="0"/>
    <w:uiPriority w:val="0"/>
    <w:pPr>
      <w:widowControl w:val="0"/>
      <w:autoSpaceDE w:val="0"/>
      <w:autoSpaceDN w:val="0"/>
      <w:jc w:val="both"/>
    </w:pPr>
    <w:tblPr>
      <w:tblStyleRowBandSize w:val="1"/>
      <w:tblStyleColBandSize w:val="1"/>
    </w:tblPr>
    <w:trPr/>
    <w:tcPr/>
    <w:tblStylePr w:type="band1Horz">
      <w:tblPr/>
      <w:trPr/>
      <w:tcPr>
        <w:tcBorders>
          <w:bottom w:val="single" w:color="000000" w:sz="6" w:space="0"/>
          <w:tl2br w:val="nil"/>
          <w:tr2bl w:val="nil"/>
        </w:tcBorders>
        <w:shd w:val="pct25" w:color="808000" w:fill="FFFFFF"/>
      </w:tcPr>
    </w:tblStylePr>
    <w:tblStylePr w:type="lastCol">
      <w:tblPr/>
      <w:trPr/>
      <w:tcPr>
        <w:tcBorders>
          <w:left w:val="single" w:color="000000" w:sz="12" w:space="0"/>
          <w:tl2br w:val="nil"/>
          <w:tr2bl w:val="nil"/>
        </w:tcBorders>
      </w:tcPr>
    </w:tblStylePr>
    <w:tblStylePr w:type="firstCol">
      <w:tblPr/>
      <w:trPr/>
      <w:tcPr>
        <w:tcBorders>
          <w:right w:val="single" w:color="000000" w:sz="12" w:space="0"/>
          <w:tl2br w:val="nil"/>
          <w:tr2bl w:val="nil"/>
        </w:tcBorders>
      </w:tcPr>
    </w:tblStylePr>
    <w:tblStylePr w:type="lastRow">
      <w:tblPr/>
      <w:trPr/>
      <w:tcPr>
        <w:tcBorders>
          <w:top w:val="single" w:color="000000" w:sz="12" w:space="0"/>
          <w:tl2br w:val="nil"/>
          <w:tr2bl w:val="nil"/>
        </w:tcBorders>
        <w:shd w:val="pct25" w:color="800080" w:fill="FFFFFF"/>
      </w:tcPr>
    </w:tblStylePr>
    <w:tblStylePr w:type="firstRow">
      <w:tblPr/>
      <w:trPr/>
      <w:tcPr>
        <w:tcBorders>
          <w:top w:val="single" w:color="000000" w:sz="6" w:space="0"/>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18">
    <w:name w:val="Table Subtle 2"/>
    <w:basedOn w:val="11"/>
    <w:next w:val="118"/>
    <w:link w:val="0"/>
    <w:uiPriority w:val="0"/>
    <w:pPr>
      <w:widowControl w:val="0"/>
      <w:autoSpaceDE w:val="0"/>
      <w:autoSpaceDN w:val="0"/>
      <w:jc w:val="both"/>
    </w:pPr>
    <w:tblPr>
      <w:tblStyleRowBandSize w:val="1"/>
      <w:tblStyleColBandSize w:val="1"/>
      <w:tblBorders>
        <w:top w:val="none" w:color="auto" w:sz="0" w:space="0"/>
        <w:left w:val="single" w:color="000000" w:sz="6" w:space="0"/>
        <w:bottom w:val="none" w:color="auto" w:sz="0" w:space="0"/>
        <w:right w:val="single" w:color="000000" w:sz="6" w:space="0"/>
        <w:insideH w:val="none" w:color="auto" w:sz="0" w:space="0"/>
        <w:insideV w:val="none" w:color="auto" w:sz="0" w:space="0"/>
      </w:tblBorders>
    </w:tblPr>
    <w:trPr/>
    <w:tcPr/>
    <w:tblStylePr w:type="lastCol">
      <w:tblPr/>
      <w:trPr/>
      <w:tcPr>
        <w:tcBorders>
          <w:left w:val="single" w:color="000000" w:sz="12" w:space="0"/>
          <w:tl2br w:val="nil"/>
          <w:tr2bl w:val="nil"/>
        </w:tcBorders>
        <w:shd w:val="pct25" w:color="808000" w:fill="FFFFFF"/>
      </w:tcPr>
    </w:tblStylePr>
    <w:tblStylePr w:type="firstCol">
      <w:tblPr/>
      <w:trPr/>
      <w:tcPr>
        <w:tcBorders>
          <w:right w:val="single" w:color="000000" w:sz="12" w:space="0"/>
          <w:tl2br w:val="nil"/>
          <w:tr2bl w:val="nil"/>
        </w:tcBorders>
        <w:shd w:val="pct25" w:color="008000" w:fill="FFFFFF"/>
      </w:tcPr>
    </w:tblStylePr>
    <w:tblStylePr w:type="lastRow">
      <w:tblPr/>
      <w:trPr/>
      <w:tcPr>
        <w:tcBorders>
          <w:top w:val="single" w:color="000000" w:sz="12" w:space="0"/>
          <w:tl2br w:val="nil"/>
          <w:tr2bl w:val="nil"/>
        </w:tcBorders>
      </w:tcPr>
    </w:tblStylePr>
    <w:tblStylePr w:type="firstRow">
      <w:tblPr/>
      <w:trPr/>
      <w:tcPr>
        <w:tcBorders>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19">
    <w:name w:val="Table Elegant"/>
    <w:basedOn w:val="11"/>
    <w:next w:val="119"/>
    <w:link w:val="0"/>
    <w:uiPriority w:val="0"/>
    <w:pPr>
      <w:widowControl w:val="0"/>
      <w:autoSpaceDE w:val="0"/>
      <w:autoSpaceDN w:val="0"/>
      <w:jc w:val="both"/>
    </w:pPr>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shd w:val="clear" w:color="auto" w:fill="auto"/>
    </w:tcPr>
    <w:tblStylePr w:type="firstRow">
      <w:rPr>
        <w:caps w:val="1"/>
        <w:color w:val="auto"/>
      </w:rPr>
      <w:tblPr/>
      <w:trPr/>
      <w:tcPr>
        <w:tcBorders>
          <w:tl2br w:val="nil"/>
          <w:tr2bl w:val="nil"/>
        </w:tcBorders>
      </w:tcPr>
    </w:tblStylePr>
  </w:style>
  <w:style w:type="table" w:styleId="120">
    <w:name w:val="Table Colorful 1"/>
    <w:basedOn w:val="11"/>
    <w:next w:val="120"/>
    <w:link w:val="0"/>
    <w:uiPriority w:val="0"/>
    <w:pPr>
      <w:widowControl w:val="0"/>
      <w:autoSpaceDE w:val="0"/>
      <w:autoSpaceDN w:val="0"/>
      <w:jc w:val="both"/>
    </w:pPr>
    <w:rPr>
      <w:color w:val="FFFFFF"/>
    </w:rPr>
    <w:tblPr>
      <w:tblStyleRowBandSize w:val="1"/>
      <w:tblStyleColBandSize w:val="1"/>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Pr>
    <w:trPr/>
    <w:tcPr>
      <w:shd w:val="solid" w:color="008080" w:fill="FFFFFF"/>
    </w:tcPr>
    <w:tblStylePr w:type="firstCol">
      <w:rPr>
        <w:b w:val="1"/>
        <w:i w:val="1"/>
      </w:rPr>
      <w:tblPr/>
      <w:trPr/>
      <w:tcPr>
        <w:tcBorders>
          <w:tl2br w:val="nil"/>
          <w:tr2bl w:val="nil"/>
        </w:tcBorders>
        <w:shd w:val="solid" w:color="000080" w:fill="FFFFFF"/>
      </w:tcPr>
    </w:tblStylePr>
    <w:tblStylePr w:type="firstRow">
      <w:rPr>
        <w:b w:val="1"/>
        <w:i w:val="1"/>
      </w:rPr>
      <w:tblPr/>
      <w:trPr/>
      <w:tcPr>
        <w:tcBorders>
          <w:tl2br w:val="nil"/>
          <w:tr2bl w:val="nil"/>
        </w:tcBorders>
        <w:shd w:val="solid" w:color="000000" w:fill="FFFFFF"/>
      </w:tcPr>
    </w:tblStylePr>
    <w:tblStylePr w:type="swCell">
      <w:rPr>
        <w:b w:val="1"/>
        <w:i w:val="0"/>
      </w:rPr>
      <w:tblPr/>
      <w:trPr/>
      <w:tcPr>
        <w:tcBorders>
          <w:tl2br w:val="nil"/>
          <w:tr2bl w:val="nil"/>
        </w:tcBorders>
      </w:tcPr>
    </w:tblStylePr>
    <w:tblStylePr w:type="nwCell">
      <w:tblPr/>
      <w:trPr/>
      <w:tcPr>
        <w:tcBorders>
          <w:tl2br w:val="nil"/>
          <w:tr2bl w:val="nil"/>
        </w:tcBorders>
        <w:shd w:val="solid" w:color="000000" w:fill="FFFFFF"/>
      </w:tcPr>
    </w:tblStylePr>
  </w:style>
  <w:style w:type="table" w:styleId="121">
    <w:name w:val="Table Colorful 2"/>
    <w:basedOn w:val="11"/>
    <w:next w:val="121"/>
    <w:link w:val="0"/>
    <w:uiPriority w:val="0"/>
    <w:pPr>
      <w:widowControl w:val="0"/>
      <w:autoSpaceDE w:val="0"/>
      <w:autoSpaceDN w:val="0"/>
      <w:jc w:val="both"/>
    </w:pPr>
    <w:tblPr>
      <w:tblStyleRowBandSize w:val="1"/>
      <w:tblStyleColBandSize w:val="1"/>
      <w:tblBorders>
        <w:top w:val="none" w:color="auto" w:sz="0" w:space="0"/>
        <w:left w:val="none" w:color="auto" w:sz="0" w:space="0"/>
        <w:bottom w:val="single" w:color="000000" w:sz="12" w:space="0"/>
        <w:right w:val="none" w:color="auto" w:sz="0" w:space="0"/>
        <w:insideH w:val="none" w:color="auto" w:sz="0" w:space="0"/>
        <w:insideV w:val="none" w:color="auto" w:sz="0" w:space="0"/>
      </w:tblBorders>
    </w:tblPr>
    <w:trPr/>
    <w:tcPr>
      <w:shd w:val="pct20" w:color="FFFF00" w:fill="FFFFFF"/>
    </w:tcPr>
    <w:tblStylePr w:type="lastCol">
      <w:tblPr/>
      <w:trPr/>
      <w:tcPr>
        <w:tcBorders>
          <w:tl2br w:val="nil"/>
          <w:tr2bl w:val="nil"/>
        </w:tcBorders>
        <w:shd w:val="solid" w:color="C0C0C0" w:fill="FFFFFF"/>
      </w:tcPr>
    </w:tblStylePr>
    <w:tblStylePr w:type="firstCol">
      <w:rPr>
        <w:b w:val="1"/>
        <w:i w:val="1"/>
      </w:rPr>
      <w:tblPr/>
      <w:trPr/>
      <w:tcPr>
        <w:tcBorders>
          <w:tl2br w:val="nil"/>
          <w:tr2bl w:val="nil"/>
        </w:tcBorders>
      </w:tcPr>
    </w:tblStylePr>
    <w:tblStylePr w:type="firstRow">
      <w:rPr>
        <w:b w:val="1"/>
        <w:i w:val="1"/>
        <w:color w:val="FFFFFF"/>
      </w:rPr>
      <w:tblPr/>
      <w:trPr/>
      <w:tcPr>
        <w:tcBorders>
          <w:bottom w:val="single" w:color="000000" w:sz="12" w:space="0"/>
          <w:tl2br w:val="nil"/>
          <w:tr2bl w:val="nil"/>
        </w:tcBorders>
        <w:shd w:val="solid" w:color="800000" w:fill="FFFFFF"/>
      </w:tcPr>
    </w:tblStylePr>
    <w:tblStylePr w:type="swCell">
      <w:rPr>
        <w:b w:val="1"/>
        <w:i w:val="0"/>
      </w:rPr>
      <w:tblPr/>
      <w:trPr/>
      <w:tcPr>
        <w:tcBorders>
          <w:tl2br w:val="nil"/>
          <w:tr2bl w:val="nil"/>
        </w:tcBorders>
      </w:tcPr>
    </w:tblStylePr>
  </w:style>
  <w:style w:type="table" w:styleId="122">
    <w:name w:val="Table Colorful 3"/>
    <w:basedOn w:val="11"/>
    <w:next w:val="122"/>
    <w:link w:val="0"/>
    <w:uiPriority w:val="0"/>
    <w:pPr>
      <w:widowControl w:val="0"/>
      <w:autoSpaceDE w:val="0"/>
      <w:autoSpaceDN w:val="0"/>
      <w:jc w:val="both"/>
    </w:pPr>
    <w:tblPr>
      <w:tblStyleRowBandSize w:val="1"/>
      <w:tblStyleColBandSize w:val="1"/>
      <w:tblBorders>
        <w:top w:val="single" w:color="000000" w:sz="18" w:space="0"/>
        <w:left w:val="single" w:color="000000" w:sz="18" w:space="0"/>
        <w:bottom w:val="single" w:color="000000" w:sz="18" w:space="0"/>
        <w:right w:val="single" w:color="000000" w:sz="18" w:space="0"/>
        <w:insideH w:val="single" w:color="C0C0C0" w:sz="6" w:space="0"/>
        <w:insideV w:val="none" w:color="auto" w:sz="0" w:space="0"/>
      </w:tblBorders>
    </w:tblPr>
    <w:trPr/>
    <w:tcPr>
      <w:shd w:val="pct25" w:color="008080" w:fill="FFFFFF"/>
    </w:tcPr>
    <w:tblStylePr w:type="firstCol">
      <w:tblPr/>
      <w:trPr/>
      <w:tcPr>
        <w:tcBorders>
          <w:left w:val="single" w:color="000000" w:sz="36" w:space="0"/>
          <w:right w:val="single" w:color="000000" w:sz="6" w:space="0"/>
          <w:tl2br w:val="nil"/>
          <w:tr2bl w:val="nil"/>
        </w:tcBorders>
        <w:shd w:val="solid" w:color="008080" w:fill="FFFFFF"/>
      </w:tcPr>
    </w:tblStylePr>
    <w:tblStylePr w:type="firstRow">
      <w:tblPr/>
      <w:trPr/>
      <w:tcPr>
        <w:tcBorders>
          <w:bottom w:val="single" w:color="000000" w:sz="6" w:space="0"/>
          <w:tl2br w:val="nil"/>
          <w:tr2bl w:val="nil"/>
        </w:tcBorders>
        <w:shd w:val="solid" w:color="008080" w:fill="FFFFFF"/>
      </w:tcPr>
    </w:tblStylePr>
    <w:tblStylePr w:type="nwCell">
      <w:rPr>
        <w:b w:val="1"/>
        <w:color w:val="FFFFFF"/>
      </w:rPr>
      <w:tblPr/>
      <w:trPr/>
      <w:tcPr>
        <w:tcBorders>
          <w:tl2br w:val="nil"/>
          <w:tr2bl w:val="nil"/>
        </w:tcBorders>
        <w:shd w:val="solid" w:color="000000" w:fill="FFFFFF"/>
      </w:tcPr>
    </w:tblStylePr>
  </w:style>
  <w:style w:type="table" w:styleId="123">
    <w:name w:val="Table Classic 1"/>
    <w:basedOn w:val="11"/>
    <w:next w:val="123"/>
    <w:link w:val="0"/>
    <w:uiPriority w:val="0"/>
    <w:pPr>
      <w:widowControl w:val="0"/>
      <w:autoSpaceDE w:val="0"/>
      <w:autoSpaceDN w:val="0"/>
      <w:jc w:val="both"/>
    </w:pPr>
    <w:tblPr>
      <w:tblStyleRowBandSize w:val="1"/>
      <w:tblStyleColBandSize w:val="1"/>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
    <w:trPr/>
    <w:tcPr>
      <w:shd w:val="clear" w:color="auto" w:fill="auto"/>
    </w:tcPr>
    <w:tblStylePr w:type="firstCol">
      <w:tblPr/>
      <w:trPr/>
      <w:tcPr>
        <w:tcBorders>
          <w:right w:val="single" w:color="000000" w:sz="6" w:space="0"/>
          <w:tl2br w:val="nil"/>
          <w:tr2bl w:val="nil"/>
        </w:tcBorders>
      </w:tcPr>
    </w:tblStylePr>
    <w:tblStylePr w:type="lastRow">
      <w:rPr>
        <w:color w:val="auto"/>
      </w:rPr>
      <w:tblPr/>
      <w:trPr/>
      <w:tcPr>
        <w:tcBorders>
          <w:top w:val="single" w:color="000000" w:sz="6" w:space="0"/>
          <w:tl2br w:val="nil"/>
          <w:tr2bl w:val="nil"/>
        </w:tcBorders>
      </w:tcPr>
    </w:tblStylePr>
    <w:tblStylePr w:type="firstRow">
      <w:rPr>
        <w:i w:val="1"/>
      </w:rPr>
      <w:tblPr/>
      <w:trPr/>
      <w:tcPr>
        <w:tcBorders>
          <w:bottom w:val="single" w:color="000000" w:sz="6" w:space="0"/>
          <w:tl2br w:val="nil"/>
          <w:tr2bl w:val="nil"/>
        </w:tcBorders>
      </w:tcPr>
    </w:tblStylePr>
    <w:tblStylePr w:type="swCell">
      <w:rPr>
        <w:b w:val="1"/>
      </w:rPr>
      <w:tblPr/>
      <w:trPr/>
      <w:tcPr>
        <w:tcBorders>
          <w:tl2br w:val="nil"/>
          <w:tr2bl w:val="nil"/>
        </w:tcBorders>
      </w:tcPr>
    </w:tblStylePr>
    <w:tblStylePr w:type="neCell">
      <w:rPr>
        <w:b w:val="1"/>
        <w:i w:val="0"/>
      </w:rPr>
      <w:tblPr/>
      <w:trPr/>
      <w:tcPr>
        <w:tcBorders>
          <w:tl2br w:val="nil"/>
          <w:tr2bl w:val="nil"/>
        </w:tcBorders>
      </w:tcPr>
    </w:tblStylePr>
  </w:style>
  <w:style w:type="table" w:styleId="124">
    <w:name w:val="Table Classic 2"/>
    <w:basedOn w:val="11"/>
    <w:next w:val="124"/>
    <w:link w:val="0"/>
    <w:uiPriority w:val="0"/>
    <w:pPr>
      <w:widowControl w:val="0"/>
      <w:autoSpaceDE w:val="0"/>
      <w:autoSpaceDN w:val="0"/>
      <w:jc w:val="both"/>
    </w:pPr>
    <w:tblPr>
      <w:tblStyleRowBandSize w:val="1"/>
      <w:tblStyleColBandSize w:val="1"/>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
    <w:trPr/>
    <w:tcPr>
      <w:shd w:val="clear" w:color="auto" w:fill="auto"/>
    </w:tcPr>
    <w:tblStylePr w:type="firstCol">
      <w:rPr>
        <w:b w:val="1"/>
      </w:rPr>
      <w:tblPr/>
      <w:trPr/>
      <w:tcPr>
        <w:tcBorders>
          <w:tl2br w:val="nil"/>
          <w:tr2bl w:val="nil"/>
        </w:tcBorders>
        <w:shd w:val="solid" w:color="C0C0C0" w:fill="FFFFFF"/>
      </w:tcPr>
    </w:tblStylePr>
    <w:tblStylePr w:type="lastRow">
      <w:tblPr/>
      <w:trPr/>
      <w:tcPr>
        <w:tcBorders>
          <w:top w:val="single" w:color="000000" w:sz="6" w:space="0"/>
          <w:tl2br w:val="nil"/>
          <w:tr2bl w:val="nil"/>
        </w:tcBorders>
      </w:tcPr>
    </w:tblStylePr>
    <w:tblStylePr w:type="firstRow">
      <w:rPr>
        <w:color w:val="FFFFFF"/>
      </w:rPr>
      <w:tblPr/>
      <w:trPr/>
      <w:tcPr>
        <w:tcBorders>
          <w:bottom w:val="single" w:color="000000" w:sz="6" w:space="0"/>
          <w:tl2br w:val="nil"/>
          <w:tr2bl w:val="nil"/>
        </w:tcBorders>
        <w:shd w:val="solid" w:color="800080" w:fill="FFFFFF"/>
      </w:tcPr>
    </w:tblStylePr>
    <w:tblStylePr w:type="swCell">
      <w:rPr>
        <w:color w:val="000080"/>
      </w:rPr>
      <w:tblPr/>
      <w:trPr/>
      <w:tcPr>
        <w:tcBorders>
          <w:tl2br w:val="nil"/>
          <w:tr2bl w:val="nil"/>
        </w:tcBorders>
      </w:tcPr>
    </w:tblStylePr>
    <w:tblStylePr w:type="neCell">
      <w:rPr>
        <w:b w:val="1"/>
      </w:rPr>
      <w:tblPr/>
      <w:trPr/>
      <w:tcPr>
        <w:tcBorders>
          <w:tl2br w:val="nil"/>
          <w:tr2bl w:val="nil"/>
        </w:tcBorders>
      </w:tcPr>
    </w:tblStylePr>
    <w:tblStylePr w:type="nwCell">
      <w:tblPr/>
      <w:trPr/>
      <w:tcPr>
        <w:tcBorders>
          <w:tl2br w:val="nil"/>
          <w:tr2bl w:val="nil"/>
        </w:tcBorders>
        <w:shd w:val="solid" w:color="800080" w:fill="FFFFFF"/>
      </w:tcPr>
    </w:tblStylePr>
  </w:style>
  <w:style w:type="table" w:styleId="125">
    <w:name w:val="Table Classic 3"/>
    <w:basedOn w:val="11"/>
    <w:next w:val="125"/>
    <w:link w:val="0"/>
    <w:uiPriority w:val="0"/>
    <w:pPr>
      <w:widowControl w:val="0"/>
      <w:autoSpaceDE w:val="0"/>
      <w:autoSpaceDN w:val="0"/>
      <w:jc w:val="both"/>
    </w:pPr>
    <w:rPr>
      <w:color w:val="000080"/>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shd w:val="solid" w:color="C0C0C0" w:fill="FFFFFF"/>
    </w:tcPr>
    <w:tblStylePr w:type="firstCol">
      <w:rPr>
        <w:b w:val="1"/>
        <w:color w:val="000000"/>
      </w:rPr>
      <w:tblPr/>
      <w:trPr/>
      <w:tcPr>
        <w:tcBorders>
          <w:tl2br w:val="nil"/>
          <w:tr2bl w:val="nil"/>
        </w:tcBorders>
      </w:tcPr>
    </w:tblStylePr>
    <w:tblStylePr w:type="lastRow">
      <w:rPr>
        <w:color w:val="000080"/>
      </w:rPr>
      <w:tblPr/>
      <w:trPr/>
      <w:tcPr>
        <w:tcBorders>
          <w:top w:val="single" w:color="000000" w:sz="12" w:space="0"/>
          <w:tl2br w:val="nil"/>
          <w:tr2bl w:val="nil"/>
        </w:tcBorders>
        <w:shd w:val="solid" w:color="FFFFFF" w:fill="FFFFFF"/>
      </w:tcPr>
    </w:tblStylePr>
    <w:tblStylePr w:type="firstRow">
      <w:rPr>
        <w:b w:val="1"/>
        <w:i w:val="1"/>
        <w:color w:val="FFFFFF"/>
      </w:rPr>
      <w:tblPr/>
      <w:trPr/>
      <w:tcPr>
        <w:tcBorders>
          <w:bottom w:val="single" w:color="000000" w:sz="6" w:space="0"/>
          <w:tl2br w:val="nil"/>
          <w:tr2bl w:val="nil"/>
        </w:tcBorders>
        <w:shd w:val="solid" w:color="000080" w:fill="FFFFFF"/>
      </w:tcPr>
    </w:tblStylePr>
  </w:style>
  <w:style w:type="table" w:styleId="126">
    <w:name w:val="Table Classic 4"/>
    <w:basedOn w:val="11"/>
    <w:next w:val="126"/>
    <w:link w:val="0"/>
    <w:uiPriority w:val="0"/>
    <w:pPr>
      <w:widowControl w:val="0"/>
      <w:autoSpaceDE w:val="0"/>
      <w:autoSpaceDN w:val="0"/>
      <w:jc w:val="both"/>
    </w:pPr>
    <w:tblPr>
      <w:tblStyleRowBandSize w:val="1"/>
      <w:tblStyleColBandSize w:val="1"/>
      <w:tblBorders>
        <w:top w:val="single" w:color="000000" w:sz="12" w:space="0"/>
        <w:left w:val="single" w:color="000000" w:sz="6" w:space="0"/>
        <w:bottom w:val="single" w:color="000000" w:sz="12" w:space="0"/>
        <w:right w:val="single" w:color="000000" w:sz="6" w:space="0"/>
        <w:insideH w:val="none" w:color="auto" w:sz="0" w:space="0"/>
        <w:insideV w:val="none" w:color="auto" w:sz="0" w:space="0"/>
      </w:tblBorders>
    </w:tblPr>
    <w:trPr/>
    <w:tcPr>
      <w:shd w:val="clear" w:color="auto" w:fill="auto"/>
    </w:tcPr>
    <w:tblStylePr w:type="firstCol">
      <w:rPr>
        <w:b w:val="1"/>
      </w:rPr>
      <w:tblPr/>
      <w:trPr/>
      <w:tcPr>
        <w:tcBorders>
          <w:tl2br w:val="nil"/>
          <w:tr2bl w:val="nil"/>
        </w:tcBorders>
      </w:tcPr>
    </w:tblStylePr>
    <w:tblStylePr w:type="lastRow">
      <w:rPr>
        <w:color w:val="000080"/>
      </w:rPr>
      <w:tblPr/>
      <w:trPr/>
      <w:tcPr>
        <w:tcBorders>
          <w:bottom w:val="single" w:color="000000" w:sz="6" w:space="0"/>
          <w:tl2br w:val="nil"/>
          <w:tr2bl w:val="nil"/>
        </w:tcBorders>
        <w:shd w:val="pct50" w:color="000000" w:fill="FFFFFF"/>
      </w:tcPr>
    </w:tblStylePr>
    <w:tblStylePr w:type="firstRow">
      <w:rPr>
        <w:b w:val="1"/>
        <w:i w:val="1"/>
        <w:color w:val="FFFFFF"/>
      </w:rPr>
      <w:tblPr/>
      <w:trPr/>
      <w:tcPr>
        <w:tcBorders>
          <w:bottom w:val="single" w:color="000000" w:sz="6" w:space="0"/>
          <w:tl2br w:val="nil"/>
          <w:tr2bl w:val="nil"/>
        </w:tcBorders>
        <w:shd w:val="pct50" w:color="000080" w:fill="FFFFFF"/>
      </w:tcPr>
    </w:tblStylePr>
    <w:tblStylePr w:type="swCell">
      <w:rPr>
        <w:color w:val="000080"/>
      </w:rPr>
      <w:tblPr/>
      <w:trPr/>
      <w:tcPr>
        <w:tcBorders>
          <w:tl2br w:val="nil"/>
          <w:tr2bl w:val="nil"/>
        </w:tcBorders>
      </w:tcPr>
    </w:tblStylePr>
    <w:tblStylePr w:type="nwCell">
      <w:rPr>
        <w:b w:val="1"/>
      </w:rPr>
      <w:tblPr/>
      <w:trPr/>
      <w:tcPr>
        <w:tcBorders>
          <w:tl2br w:val="nil"/>
          <w:tr2bl w:val="nil"/>
        </w:tcBorders>
      </w:tcPr>
    </w:tblStylePr>
  </w:style>
  <w:style w:type="table" w:styleId="127">
    <w:name w:val="Table Contemporary"/>
    <w:basedOn w:val="11"/>
    <w:next w:val="127"/>
    <w:link w:val="0"/>
    <w:uiPriority w:val="0"/>
    <w:pPr>
      <w:widowControl w:val="0"/>
      <w:autoSpaceDE w:val="0"/>
      <w:autoSpaceDN w:val="0"/>
      <w:jc w:val="both"/>
    </w:pPr>
    <w:tblPr>
      <w:tblStyleRowBandSize w:val="1"/>
      <w:tblStyleColBandSize w:val="1"/>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Pr>
    <w:trPr/>
    <w:tcPr/>
    <w:tblStylePr w:type="band1Horz">
      <w:rPr>
        <w:color w:val="auto"/>
      </w:rPr>
      <w:tblPr/>
      <w:trPr/>
      <w:tcPr>
        <w:tcBorders>
          <w:tl2br w:val="nil"/>
          <w:tr2bl w:val="nil"/>
        </w:tcBorders>
        <w:shd w:val="pct5" w:color="000000" w:fill="FFFFFF"/>
      </w:tcPr>
    </w:tblStylePr>
    <w:tblStylePr w:type="band2Horz">
      <w:rPr>
        <w:color w:val="auto"/>
      </w:rPr>
      <w:tblPr/>
      <w:trPr/>
      <w:tcPr>
        <w:tcBorders>
          <w:tl2br w:val="nil"/>
          <w:tr2bl w:val="nil"/>
        </w:tcBorders>
        <w:shd w:val="pct20" w:color="000000" w:fill="FFFFFF"/>
      </w:tcPr>
    </w:tblStylePr>
    <w:tblStylePr w:type="firstRow">
      <w:rPr>
        <w:b w:val="1"/>
        <w:color w:val="auto"/>
      </w:rPr>
      <w:tblPr/>
      <w:trPr/>
      <w:tcPr>
        <w:tcBorders>
          <w:tl2br w:val="nil"/>
          <w:tr2bl w:val="nil"/>
        </w:tcBorders>
        <w:shd w:val="pct20" w:color="000000" w:fill="FFFFFF"/>
      </w:tcPr>
    </w:tblStylePr>
  </w:style>
  <w:style w:type="table" w:styleId="128">
    <w:name w:val="Table Simple 1"/>
    <w:basedOn w:val="11"/>
    <w:next w:val="128"/>
    <w:link w:val="0"/>
    <w:uiPriority w:val="0"/>
    <w:pPr>
      <w:widowControl w:val="0"/>
      <w:autoSpaceDE w:val="0"/>
      <w:autoSpaceDN w:val="0"/>
      <w:jc w:val="both"/>
    </w:pPr>
    <w:tblPr>
      <w:tblStyleRowBandSize w:val="1"/>
      <w:tblStyleColBandSize w:val="1"/>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Pr>
    <w:trPr/>
    <w:tcPr>
      <w:shd w:val="clear" w:color="auto" w:fill="auto"/>
    </w:tcPr>
    <w:tblStylePr w:type="lastRow">
      <w:tblPr/>
      <w:trPr/>
      <w:tcPr>
        <w:tcBorders>
          <w:top w:val="single" w:color="008000" w:sz="6" w:space="0"/>
          <w:tl2br w:val="nil"/>
          <w:tr2bl w:val="nil"/>
        </w:tcBorders>
      </w:tcPr>
    </w:tblStylePr>
    <w:tblStylePr w:type="firstRow">
      <w:tblPr/>
      <w:trPr/>
      <w:tcPr>
        <w:tcBorders>
          <w:bottom w:val="single" w:color="008000" w:sz="6" w:space="0"/>
          <w:tl2br w:val="nil"/>
          <w:tr2bl w:val="nil"/>
        </w:tcBorders>
      </w:tcPr>
    </w:tblStylePr>
  </w:style>
  <w:style w:type="table" w:styleId="129">
    <w:name w:val="Table Simple 2"/>
    <w:basedOn w:val="11"/>
    <w:next w:val="129"/>
    <w:link w:val="0"/>
    <w:uiPriority w:val="0"/>
    <w:pPr>
      <w:widowControl w:val="0"/>
      <w:autoSpaceDE w:val="0"/>
      <w:autoSpaceDN w:val="0"/>
      <w:jc w:val="both"/>
    </w:pPr>
    <w:tblPr>
      <w:tblStyleRowBandSize w:val="1"/>
      <w:tblStyleColBandSize w:val="1"/>
    </w:tblPr>
    <w:trPr/>
    <w:tcPr/>
    <w:tblStylePr w:type="lastCol">
      <w:rPr>
        <w:b w:val="1"/>
      </w:rPr>
      <w:tblPr/>
      <w:trPr/>
      <w:tcPr>
        <w:tcBorders>
          <w:left w:val="single" w:color="000000" w:sz="6" w:space="0"/>
          <w:tl2br w:val="nil"/>
          <w:tr2bl w:val="nil"/>
        </w:tcBorders>
      </w:tcPr>
    </w:tblStylePr>
    <w:tblStylePr w:type="firstCol">
      <w:rPr>
        <w:b w:val="1"/>
      </w:rPr>
      <w:tblPr/>
      <w:trPr/>
      <w:tcPr>
        <w:tcBorders>
          <w:right w:val="single" w:color="000000" w:sz="12" w:space="0"/>
          <w:tl2br w:val="nil"/>
          <w:tr2bl w:val="nil"/>
        </w:tcBorders>
      </w:tcPr>
    </w:tblStylePr>
    <w:tblStylePr w:type="lastRow">
      <w:rPr>
        <w:b w:val="1"/>
        <w:color w:val="auto"/>
      </w:rPr>
      <w:tblPr/>
      <w:trPr/>
      <w:tcPr>
        <w:tcBorders>
          <w:top w:val="single" w:color="000000" w:sz="6" w:space="0"/>
          <w:tl2br w:val="nil"/>
          <w:tr2bl w:val="nil"/>
        </w:tcBorders>
      </w:tcPr>
    </w:tblStylePr>
    <w:tblStylePr w:type="firstRow">
      <w:rPr>
        <w:b w:val="1"/>
      </w:rPr>
      <w:tblPr/>
      <w:trPr/>
      <w:tcPr>
        <w:tcBorders>
          <w:bottom w:val="single" w:color="000000" w:sz="12" w:space="0"/>
          <w:tl2br w:val="nil"/>
          <w:tr2bl w:val="nil"/>
        </w:tcBorders>
      </w:tcPr>
    </w:tblStylePr>
    <w:tblStylePr w:type="swCell">
      <w:rPr>
        <w:b w:val="1"/>
      </w:rPr>
      <w:tblPr/>
      <w:trPr/>
      <w:tcPr>
        <w:tcBorders>
          <w:top w:val="nil"/>
          <w:tl2br w:val="nil"/>
          <w:tr2bl w:val="nil"/>
        </w:tcBorders>
      </w:tcPr>
    </w:tblStylePr>
    <w:tblStylePr w:type="neCell">
      <w:rPr>
        <w:b w:val="1"/>
      </w:rPr>
      <w:tblPr/>
      <w:trPr/>
      <w:tcPr>
        <w:tcBorders>
          <w:left w:val="nil"/>
          <w:tl2br w:val="nil"/>
          <w:tr2bl w:val="nil"/>
        </w:tcBorders>
      </w:tcPr>
    </w:tblStylePr>
  </w:style>
  <w:style w:type="table" w:styleId="130">
    <w:name w:val="Table Simple 3"/>
    <w:basedOn w:val="11"/>
    <w:next w:val="130"/>
    <w:link w:val="0"/>
    <w:uiPriority w:val="0"/>
    <w:pPr>
      <w:widowControl w:val="0"/>
      <w:autoSpaceDE w:val="0"/>
      <w:autoSpaceDN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shd w:val="clear" w:color="auto" w:fill="auto"/>
    </w:tcPr>
    <w:tblStylePr w:type="firstRow">
      <w:rPr>
        <w:b w:val="1"/>
        <w:color w:val="FFFFFF"/>
      </w:rPr>
      <w:tblPr/>
      <w:trPr/>
      <w:tcPr>
        <w:tcBorders>
          <w:tl2br w:val="nil"/>
          <w:tr2bl w:val="nil"/>
        </w:tcBorders>
        <w:shd w:val="solid" w:color="000000" w:fill="FFFFFF"/>
      </w:tcPr>
    </w:tblStylePr>
  </w:style>
  <w:style w:type="table" w:styleId="131">
    <w:name w:val="Table Professional"/>
    <w:basedOn w:val="11"/>
    <w:next w:val="131"/>
    <w:link w:val="0"/>
    <w:uiPriority w:val="0"/>
    <w:pPr>
      <w:widowControl w:val="0"/>
      <w:autoSpaceDE w:val="0"/>
      <w:autoSpaceDN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tcBorders>
          <w:tl2br w:val="nil"/>
          <w:tr2bl w:val="nil"/>
        </w:tcBorders>
        <w:shd w:val="solid" w:color="000000" w:fill="FFFFFF"/>
      </w:tcPr>
    </w:tblStylePr>
  </w:style>
  <w:style w:type="table" w:styleId="132">
    <w:name w:val="Table List 1"/>
    <w:basedOn w:val="11"/>
    <w:next w:val="132"/>
    <w:link w:val="0"/>
    <w:uiPriority w:val="0"/>
    <w:pPr>
      <w:widowControl w:val="0"/>
      <w:autoSpaceDE w:val="0"/>
      <w:autoSpaceDN w:val="0"/>
      <w:jc w:val="both"/>
    </w:pPr>
    <w:tblPr>
      <w:tblStyleRowBandSize w:val="1"/>
      <w:tblStyleColBandSize w:val="1"/>
      <w:tblBorders>
        <w:top w:val="single" w:color="008080" w:sz="12" w:space="0"/>
        <w:left w:val="single" w:color="008080" w:sz="6" w:space="0"/>
        <w:bottom w:val="single" w:color="008080" w:sz="12" w:space="0"/>
        <w:right w:val="single" w:color="008080" w:sz="6" w:space="0"/>
        <w:insideH w:val="none" w:color="auto" w:sz="0" w:space="0"/>
        <w:insideV w:val="none" w:color="auto" w:sz="0" w:space="0"/>
      </w:tblBorders>
    </w:tblPr>
    <w:trPr/>
    <w:tcPr/>
    <w:tblStylePr w:type="band1Horz">
      <w:rPr>
        <w:color w:val="auto"/>
      </w:rPr>
      <w:tblPr/>
      <w:trPr/>
      <w:tcPr>
        <w:tcBorders>
          <w:tl2br w:val="nil"/>
          <w:tr2bl w:val="nil"/>
        </w:tcBorders>
        <w:shd w:val="solid" w:color="C0C0C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i w:val="1"/>
        <w:color w:val="800000"/>
      </w:rPr>
      <w:tblPr/>
      <w:trPr/>
      <w:tcPr>
        <w:tcBorders>
          <w:bottom w:val="single" w:color="000000" w:sz="6" w:space="0"/>
          <w:tl2br w:val="nil"/>
          <w:tr2bl w:val="nil"/>
        </w:tcBorders>
        <w:shd w:val="solid" w:color="C0C0C0" w:fill="FFFFFF"/>
      </w:tcPr>
    </w:tblStylePr>
    <w:tblStylePr w:type="swCell">
      <w:rPr>
        <w:b w:val="1"/>
      </w:rPr>
      <w:tblPr/>
      <w:trPr/>
      <w:tcPr>
        <w:tcBorders>
          <w:tl2br w:val="nil"/>
          <w:tr2bl w:val="nil"/>
        </w:tcBorders>
      </w:tcPr>
    </w:tblStylePr>
  </w:style>
  <w:style w:type="table" w:styleId="133">
    <w:name w:val="Table List 2"/>
    <w:basedOn w:val="11"/>
    <w:next w:val="133"/>
    <w:link w:val="0"/>
    <w:uiPriority w:val="0"/>
    <w:pPr>
      <w:widowControl w:val="0"/>
      <w:autoSpaceDE w:val="0"/>
      <w:autoSpaceDN w:val="0"/>
      <w:jc w:val="both"/>
    </w:pPr>
    <w:tblPr>
      <w:tblStyleRowBandSize w:val="2"/>
      <w:tblStyleColBandSize w:val="1"/>
      <w:tblBorders>
        <w:top w:val="none" w:color="auto" w:sz="0" w:space="0"/>
        <w:left w:val="none" w:color="auto" w:sz="0" w:space="0"/>
        <w:bottom w:val="single" w:color="808080" w:sz="12" w:space="0"/>
        <w:right w:val="none" w:color="auto" w:sz="0" w:space="0"/>
        <w:insideH w:val="none" w:color="auto" w:sz="0" w:space="0"/>
        <w:insideV w:val="none" w:color="auto" w:sz="0" w:space="0"/>
      </w:tblBorders>
    </w:tblPr>
    <w:trPr/>
    <w:tcPr/>
    <w:tblStylePr w:type="band1Horz">
      <w:rPr>
        <w:color w:val="auto"/>
      </w:rPr>
      <w:tblPr/>
      <w:trPr/>
      <w:tcPr>
        <w:tcBorders>
          <w:tl2br w:val="nil"/>
          <w:tr2bl w:val="nil"/>
        </w:tcBorders>
        <w:shd w:val="pct20" w:color="00FF0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color w:val="FFFFFF"/>
      </w:rPr>
      <w:tblPr/>
      <w:trPr/>
      <w:tcPr>
        <w:tcBorders>
          <w:bottom w:val="single" w:color="000000" w:sz="6" w:space="0"/>
          <w:tl2br w:val="nil"/>
          <w:tr2bl w:val="nil"/>
        </w:tcBorders>
        <w:shd w:val="pct75" w:color="008080" w:fill="008000"/>
      </w:tcPr>
    </w:tblStylePr>
    <w:tblStylePr w:type="swCell">
      <w:rPr>
        <w:b w:val="1"/>
      </w:rPr>
      <w:tblPr/>
      <w:trPr/>
      <w:tcPr>
        <w:tcBorders>
          <w:tl2br w:val="nil"/>
          <w:tr2bl w:val="nil"/>
        </w:tcBorders>
      </w:tcPr>
    </w:tblStylePr>
  </w:style>
  <w:style w:type="table" w:styleId="134">
    <w:name w:val="Table List 3"/>
    <w:basedOn w:val="11"/>
    <w:next w:val="134"/>
    <w:link w:val="0"/>
    <w:uiPriority w:val="0"/>
    <w:pPr>
      <w:widowControl w:val="0"/>
      <w:autoSpaceDE w:val="0"/>
      <w:autoSpaceDN w:val="0"/>
      <w:jc w:val="both"/>
    </w:pPr>
    <w:tblPr>
      <w:tblStyleRowBandSize w:val="1"/>
      <w:tblStyleColBandSize w:val="1"/>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Pr>
    <w:trPr/>
    <w:tcPr>
      <w:shd w:val="clear" w:color="auto" w:fill="auto"/>
    </w:tcPr>
    <w:tblStylePr w:type="lastRow">
      <w:tblPr/>
      <w:trPr/>
      <w:tcPr>
        <w:tcBorders>
          <w:top w:val="single" w:color="000000" w:sz="12" w:space="0"/>
          <w:tl2br w:val="nil"/>
          <w:tr2bl w:val="nil"/>
        </w:tcBorders>
      </w:tcPr>
    </w:tblStylePr>
    <w:tblStylePr w:type="firstRow">
      <w:rPr>
        <w:b w:val="1"/>
        <w:color w:val="000080"/>
      </w:rPr>
      <w:tblPr/>
      <w:trPr/>
      <w:tcPr>
        <w:tcBorders>
          <w:bottom w:val="single" w:color="000000" w:sz="12" w:space="0"/>
          <w:tl2br w:val="nil"/>
          <w:tr2bl w:val="nil"/>
        </w:tcBorders>
      </w:tcPr>
    </w:tblStylePr>
    <w:tblStylePr w:type="swCell">
      <w:rPr>
        <w:i w:val="1"/>
        <w:color w:val="000080"/>
      </w:rPr>
      <w:tblPr/>
      <w:trPr/>
      <w:tcPr>
        <w:tcBorders>
          <w:tl2br w:val="nil"/>
          <w:tr2bl w:val="nil"/>
        </w:tcBorders>
      </w:tcPr>
    </w:tblStylePr>
  </w:style>
  <w:style w:type="table" w:styleId="135">
    <w:name w:val="Table List 4"/>
    <w:basedOn w:val="11"/>
    <w:next w:val="135"/>
    <w:link w:val="0"/>
    <w:uiPriority w:val="0"/>
    <w:pPr>
      <w:widowControl w:val="0"/>
      <w:autoSpaceDE w:val="0"/>
      <w:autoSpaceDN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Pr>
    <w:trPr/>
    <w:tcPr>
      <w:shd w:val="clear" w:color="auto" w:fill="auto"/>
    </w:tcPr>
    <w:tblStylePr w:type="firstRow">
      <w:rPr>
        <w:b w:val="1"/>
        <w:color w:val="FFFFFF"/>
      </w:rPr>
      <w:tblPr/>
      <w:trPr/>
      <w:tcPr>
        <w:tcBorders>
          <w:bottom w:val="single" w:color="000000" w:sz="12" w:space="0"/>
          <w:tl2br w:val="nil"/>
          <w:tr2bl w:val="nil"/>
        </w:tcBorders>
        <w:shd w:val="solid" w:color="808080" w:fill="FFFFFF"/>
      </w:tcPr>
    </w:tblStylePr>
  </w:style>
  <w:style w:type="table" w:styleId="136">
    <w:name w:val="Table List 5"/>
    <w:basedOn w:val="11"/>
    <w:next w:val="136"/>
    <w:link w:val="0"/>
    <w:uiPriority w:val="0"/>
    <w:pPr>
      <w:widowControl w:val="0"/>
      <w:autoSpaceDE w:val="0"/>
      <w:autoSpaceDN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none" w:color="auto" w:sz="0" w:space="0"/>
      </w:tblBorders>
    </w:tblPr>
    <w:trPr/>
    <w:tcPr>
      <w:shd w:val="clear" w:color="auto" w:fill="auto"/>
    </w:tcPr>
    <w:tblStylePr w:type="firstCol">
      <w:rPr>
        <w:b w:val="1"/>
      </w:rPr>
      <w:tblPr/>
      <w:trPr/>
      <w:tcPr>
        <w:tcBorders>
          <w:tl2br w:val="nil"/>
          <w:tr2bl w:val="nil"/>
        </w:tcBorders>
      </w:tcPr>
    </w:tblStylePr>
    <w:tblStylePr w:type="firstRow">
      <w:rPr>
        <w:b w:val="1"/>
      </w:rPr>
      <w:tblPr/>
      <w:trPr/>
      <w:tcPr>
        <w:tcBorders>
          <w:bottom w:val="single" w:color="000000" w:sz="12" w:space="0"/>
          <w:tl2br w:val="nil"/>
          <w:tr2bl w:val="nil"/>
        </w:tcBorders>
      </w:tcPr>
    </w:tblStylePr>
  </w:style>
  <w:style w:type="table" w:styleId="137">
    <w:name w:val="Table List 6"/>
    <w:basedOn w:val="11"/>
    <w:next w:val="137"/>
    <w:link w:val="0"/>
    <w:uiPriority w:val="0"/>
    <w:pPr>
      <w:widowControl w:val="0"/>
      <w:autoSpaceDE w:val="0"/>
      <w:autoSpaceDN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
    <w:trPr/>
    <w:tcPr>
      <w:shd w:val="pct50" w:color="000000" w:fill="FFFFFF"/>
    </w:tcPr>
    <w:tblStylePr w:type="band1Horz">
      <w:tblPr/>
      <w:trPr/>
      <w:tcPr>
        <w:tcBorders>
          <w:tl2br w:val="nil"/>
          <w:tr2bl w:val="nil"/>
        </w:tcBorders>
        <w:shd w:val="pct25" w:color="000000" w:fill="FFFFFF"/>
      </w:tcPr>
    </w:tblStylePr>
    <w:tblStylePr w:type="firstCol">
      <w:rPr>
        <w:b w:val="1"/>
      </w:rPr>
      <w:tblPr/>
      <w:trPr/>
      <w:tcPr>
        <w:tcBorders>
          <w:right w:val="single" w:color="000000" w:sz="12" w:space="0"/>
          <w:tl2br w:val="nil"/>
          <w:tr2bl w:val="nil"/>
        </w:tcBorders>
      </w:tcPr>
    </w:tblStylePr>
    <w:tblStylePr w:type="firstRow">
      <w:rPr>
        <w:b w:val="1"/>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38">
    <w:name w:val="Table List 7"/>
    <w:basedOn w:val="11"/>
    <w:next w:val="138"/>
    <w:link w:val="0"/>
    <w:uiPriority w:val="0"/>
    <w:pPr>
      <w:widowControl w:val="0"/>
      <w:autoSpaceDE w:val="0"/>
      <w:autoSpaceDN w:val="0"/>
      <w:jc w:val="both"/>
    </w:pPr>
    <w:tblPr>
      <w:tblStyleRowBandSize w:val="1"/>
      <w:tblStyleColBandSize w:val="1"/>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Pr>
    <w:trPr/>
    <w:tcPr/>
    <w:tblStylePr w:type="band1Horz">
      <w:rPr>
        <w:color w:val="auto"/>
      </w:rPr>
      <w:tblPr/>
      <w:trPr/>
      <w:tcPr>
        <w:tcBorders>
          <w:tl2br w:val="nil"/>
          <w:tr2bl w:val="nil"/>
        </w:tcBorders>
        <w:shd w:val="pct20" w:color="000000" w:fill="FFFFFF"/>
      </w:tcPr>
    </w:tblStylePr>
    <w:tblStylePr w:type="band2Horz">
      <w:tblPr/>
      <w:trPr/>
      <w:tcPr>
        <w:tcBorders>
          <w:tl2br w:val="nil"/>
          <w:tr2bl w:val="nil"/>
        </w:tcBorders>
        <w:shd w:val="pct25" w:color="FFFF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8000" w:sz="12" w:space="0"/>
          <w:tl2br w:val="nil"/>
          <w:tr2bl w:val="nil"/>
        </w:tcBorders>
      </w:tcPr>
    </w:tblStylePr>
    <w:tblStylePr w:type="firstRow">
      <w:rPr>
        <w:b w:val="1"/>
      </w:rPr>
      <w:tblPr/>
      <w:trPr/>
      <w:tcPr>
        <w:tcBorders>
          <w:bottom w:val="single" w:color="008000" w:sz="12" w:space="0"/>
          <w:tl2br w:val="nil"/>
          <w:tr2bl w:val="nil"/>
        </w:tcBorders>
        <w:shd w:val="solid" w:color="C0C0C0" w:fill="FFFFFF"/>
      </w:tcPr>
    </w:tblStylePr>
  </w:style>
  <w:style w:type="table" w:styleId="139">
    <w:name w:val="Table List 8"/>
    <w:basedOn w:val="11"/>
    <w:next w:val="139"/>
    <w:link w:val="0"/>
    <w:uiPriority w:val="0"/>
    <w:pPr>
      <w:widowControl w:val="0"/>
      <w:autoSpaceDE w:val="0"/>
      <w:autoSpaceDN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Pr>
    <w:trPr/>
    <w:tcPr/>
    <w:tblStylePr w:type="band1Horz">
      <w:rPr>
        <w:color w:val="auto"/>
      </w:rPr>
      <w:tblPr/>
      <w:trPr/>
      <w:tcPr>
        <w:tcBorders>
          <w:tl2br w:val="nil"/>
          <w:tr2bl w:val="nil"/>
        </w:tcBorders>
        <w:shd w:val="pct25" w:color="FFFF00" w:fill="FFFFFF"/>
      </w:tcPr>
    </w:tblStylePr>
    <w:tblStylePr w:type="band2Horz">
      <w:tblPr/>
      <w:trPr/>
      <w:tcPr>
        <w:tcBorders>
          <w:tl2br w:val="nil"/>
          <w:tr2bl w:val="nil"/>
        </w:tcBorders>
        <w:shd w:val="pct50" w:color="FF00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i w:val="1"/>
      </w:rPr>
      <w:tblPr/>
      <w:trPr/>
      <w:tcPr>
        <w:tcBorders>
          <w:bottom w:val="single" w:color="000000" w:sz="6" w:space="0"/>
          <w:tl2br w:val="nil"/>
          <w:tr2bl w:val="nil"/>
        </w:tcBorders>
        <w:shd w:val="solid" w:color="FFFF00" w:fill="FFFFFF"/>
      </w:tcPr>
    </w:tblStylePr>
    <w:tblStylePr w:type="nwCell">
      <w:tblPr/>
      <w:trPr/>
      <w:tcPr>
        <w:tcBorders>
          <w:tl2br w:val="single" w:color="auto" w:sz="6" w:space="0"/>
          <w:tr2bl w:val="nil"/>
        </w:tcBorders>
      </w:tcPr>
    </w:tblStylePr>
  </w:style>
  <w:style w:type="table" w:styleId="140">
    <w:name w:val="Table Grid 1"/>
    <w:basedOn w:val="11"/>
    <w:next w:val="140"/>
    <w:link w:val="0"/>
    <w:uiPriority w:val="0"/>
    <w:pPr>
      <w:widowControl w:val="0"/>
      <w:autoSpaceDE w:val="0"/>
      <w:autoSpaceDN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141">
    <w:name w:val="Table Grid 2"/>
    <w:basedOn w:val="11"/>
    <w:next w:val="141"/>
    <w:link w:val="0"/>
    <w:uiPriority w:val="0"/>
    <w:pPr>
      <w:widowControl w:val="0"/>
      <w:autoSpaceDE w:val="0"/>
      <w:autoSpaceDN w:val="0"/>
      <w:jc w:val="both"/>
    </w:pPr>
    <w:tblPr>
      <w:tblStyleRowBandSize w:val="1"/>
      <w:tblStyleColBandSize w:val="1"/>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rPr>
      <w:tblPr/>
      <w:trPr/>
      <w:tcPr>
        <w:tcBorders>
          <w:tl2br w:val="nil"/>
          <w:tr2bl w:val="nil"/>
        </w:tcBorders>
      </w:tcPr>
    </w:tblStylePr>
  </w:style>
  <w:style w:type="table" w:styleId="142">
    <w:name w:val="Table Grid 3"/>
    <w:basedOn w:val="11"/>
    <w:next w:val="142"/>
    <w:link w:val="0"/>
    <w:uiPriority w:val="0"/>
    <w:pPr>
      <w:widowControl w:val="0"/>
      <w:autoSpaceDE w:val="0"/>
      <w:autoSpaceDN w:val="0"/>
      <w:jc w:val="both"/>
    </w:pPr>
    <w:tblPr>
      <w:tblStyleRowBandSize w:val="1"/>
      <w:tblStyleColBandSize w:val="1"/>
      <w:tblBorders>
        <w:top w:val="single" w:color="000000" w:sz="6" w:space="0"/>
        <w:left w:val="single" w:color="000000" w:sz="12" w:space="0"/>
        <w:bottom w:val="single" w:color="000000" w:sz="6" w:space="0"/>
        <w:right w:val="single" w:color="000000" w:sz="12" w:space="0"/>
        <w:insideH w:val="none" w:color="auto" w:sz="0"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6" w:space="0"/>
          <w:tl2br w:val="nil"/>
          <w:tr2bl w:val="nil"/>
        </w:tcBorders>
        <w:shd w:val="pct30" w:color="FFFF00" w:fill="FFFFFF"/>
      </w:tcPr>
    </w:tblStylePr>
    <w:tblStylePr w:type="nwCell">
      <w:tblPr/>
      <w:trPr/>
      <w:tcPr>
        <w:tcBorders>
          <w:tl2br w:val="single" w:color="000000" w:sz="6" w:space="0"/>
          <w:tr2bl w:val="nil"/>
        </w:tcBorders>
      </w:tcPr>
    </w:tblStylePr>
  </w:style>
  <w:style w:type="table" w:styleId="143">
    <w:name w:val="Table Grid 4"/>
    <w:basedOn w:val="11"/>
    <w:next w:val="143"/>
    <w:link w:val="0"/>
    <w:uiPriority w:val="0"/>
    <w:pPr>
      <w:widowControl w:val="0"/>
      <w:autoSpaceDE w:val="0"/>
      <w:autoSpaceDN w:val="0"/>
      <w:jc w:val="both"/>
    </w:pPr>
    <w:tblPr>
      <w:tblStyleRowBandSize w:val="1"/>
      <w:tblStyleColBandSize w:val="1"/>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op w:val="single" w:color="000000" w:sz="6" w:space="0"/>
          <w:tl2br w:val="nil"/>
          <w:tr2bl w:val="nil"/>
        </w:tcBorders>
        <w:shd w:val="pct30" w:color="FFFF00" w:fill="FFFFFF"/>
      </w:tcPr>
    </w:tblStylePr>
    <w:tblStylePr w:type="firstRow">
      <w:rPr>
        <w:color w:val="auto"/>
      </w:rPr>
      <w:tblPr/>
      <w:trPr/>
      <w:tcPr>
        <w:tcBorders>
          <w:bottom w:val="single" w:color="000000" w:sz="6" w:space="0"/>
          <w:tl2br w:val="nil"/>
          <w:tr2bl w:val="nil"/>
        </w:tcBorders>
        <w:shd w:val="pct30" w:color="FFFF00" w:fill="FFFFFF"/>
      </w:tcPr>
    </w:tblStylePr>
  </w:style>
  <w:style w:type="table" w:styleId="144">
    <w:name w:val="Table Grid 5"/>
    <w:basedOn w:val="11"/>
    <w:next w:val="144"/>
    <w:link w:val="0"/>
    <w:uiPriority w:val="0"/>
    <w:pPr>
      <w:widowControl w:val="0"/>
      <w:autoSpaceDE w:val="0"/>
      <w:autoSpaceDN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45">
    <w:name w:val="Table Grid 6"/>
    <w:basedOn w:val="11"/>
    <w:next w:val="145"/>
    <w:link w:val="0"/>
    <w:uiPriority w:val="0"/>
    <w:pPr>
      <w:widowControl w:val="0"/>
      <w:autoSpaceDE w:val="0"/>
      <w:autoSpaceDN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Pr>
    <w:trPr/>
    <w:tcPr>
      <w:shd w:val="clear" w:color="auto" w:fill="auto"/>
    </w:tcPr>
    <w:tblStylePr w:type="firstCol">
      <w:rPr>
        <w:b w:val="1"/>
      </w:rPr>
      <w:tblPr/>
      <w:trPr/>
      <w:tcPr>
        <w:tcBorders>
          <w:tl2br w:val="nil"/>
          <w:tr2bl w:val="nil"/>
        </w:tcBorders>
      </w:tcPr>
    </w:tblStylePr>
    <w:tblStylePr w:type="lastRow">
      <w:rPr>
        <w:color w:val="auto"/>
      </w:rPr>
      <w:tblPr/>
      <w:trPr/>
      <w:tcPr>
        <w:tcBorders>
          <w:top w:val="single" w:color="000000" w:sz="6" w:space="0"/>
          <w:tl2br w:val="nil"/>
          <w:tr2bl w:val="nil"/>
        </w:tcBorders>
      </w:tcPr>
    </w:tblStylePr>
    <w:tblStylePr w:type="firstRow">
      <w:rPr>
        <w:b w:val="1"/>
      </w:rPr>
      <w:tblPr/>
      <w:trPr/>
      <w:tcPr>
        <w:tcBorders>
          <w:bottom w:val="single" w:color="000000" w:sz="6" w:space="0"/>
          <w:tl2br w:val="nil"/>
          <w:tr2bl w:val="nil"/>
        </w:tcBorders>
      </w:tcPr>
    </w:tblStylePr>
    <w:tblStylePr w:type="nwCell">
      <w:tblPr/>
      <w:trPr/>
      <w:tcPr>
        <w:tcBorders>
          <w:tl2br w:val="single" w:color="000000" w:sz="6" w:space="0"/>
          <w:tr2bl w:val="nil"/>
        </w:tcBorders>
      </w:tcPr>
    </w:tblStylePr>
  </w:style>
  <w:style w:type="table" w:styleId="146">
    <w:name w:val="Table Grid 7"/>
    <w:basedOn w:val="11"/>
    <w:next w:val="146"/>
    <w:link w:val="0"/>
    <w:uiPriority w:val="0"/>
    <w:pPr>
      <w:widowControl w:val="0"/>
      <w:autoSpaceDE w:val="0"/>
      <w:autoSpaceDN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00" w:sz="6" w:space="0"/>
          <w:tl2br w:val="nil"/>
          <w:tr2bl w:val="nil"/>
        </w:tcBorders>
      </w:tcPr>
    </w:tblStylePr>
    <w:tblStylePr w:type="firstRow">
      <w:rPr>
        <w:b w:val="0"/>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47">
    <w:name w:val="Table Grid 8"/>
    <w:basedOn w:val="11"/>
    <w:next w:val="147"/>
    <w:link w:val="0"/>
    <w:uiPriority w:val="0"/>
    <w:pPr>
      <w:widowControl w:val="0"/>
      <w:autoSpaceDE w:val="0"/>
      <w:autoSpaceDN w:val="0"/>
      <w:jc w:val="both"/>
    </w:pPr>
    <w:tblPr>
      <w:tblStyleRowBandSize w:val="1"/>
      <w:tblStyleColBandSize w:val="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l2br w:val="nil"/>
          <w:tr2bl w:val="nil"/>
        </w:tcBorders>
      </w:tcPr>
    </w:tblStylePr>
    <w:tblStylePr w:type="firstRow">
      <w:rPr>
        <w:b w:val="1"/>
        <w:color w:val="FFFFFF"/>
      </w:rPr>
      <w:tblPr/>
      <w:trPr/>
      <w:tcPr>
        <w:tcBorders>
          <w:tl2br w:val="nil"/>
          <w:tr2bl w:val="nil"/>
        </w:tcBorders>
        <w:shd w:val="solid" w:color="000080" w:fill="FFFFFF"/>
      </w:tcPr>
    </w:tblStylePr>
  </w:style>
  <w:style w:type="table" w:styleId="148">
    <w:name w:val="Table Columns 1"/>
    <w:basedOn w:val="11"/>
    <w:next w:val="148"/>
    <w:link w:val="0"/>
    <w:uiPriority w:val="0"/>
    <w:pPr>
      <w:widowControl w:val="0"/>
      <w:autoSpaceDE w:val="0"/>
      <w:autoSpaceDN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tblStylePr w:type="band1Vert">
      <w:rPr>
        <w:color w:val="auto"/>
      </w:rPr>
      <w:tblPr/>
      <w:trPr/>
      <w:tcPr>
        <w:shd w:val="pct25" w:color="000000" w:fill="FFFFFF"/>
      </w:tcPr>
    </w:tblStylePr>
    <w:tblStylePr w:type="band2Vert">
      <w:rPr>
        <w:color w:val="auto"/>
      </w:rPr>
      <w:tblPr/>
      <w:trPr/>
      <w:tcPr>
        <w:shd w:val="pct25" w:color="FFFF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l2br w:val="nil"/>
          <w:tr2bl w:val="nil"/>
        </w:tcBorders>
      </w:tcPr>
    </w:tblStylePr>
    <w:tblStylePr w:type="firstRow">
      <w:rPr>
        <w:b w:val="0"/>
      </w:rPr>
      <w:tblPr/>
      <w:trPr/>
      <w:tcPr>
        <w:tcBorders>
          <w:bottom w:val="double" w:color="000000" w:sz="6"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49">
    <w:name w:val="Table Columns 2"/>
    <w:basedOn w:val="11"/>
    <w:next w:val="149"/>
    <w:link w:val="0"/>
    <w:uiPriority w:val="0"/>
    <w:pPr>
      <w:widowControl w:val="0"/>
      <w:autoSpaceDE w:val="0"/>
      <w:autoSpaceDN w:val="0"/>
      <w:jc w:val="both"/>
    </w:pPr>
    <w:rPr>
      <w:b w:val="1"/>
    </w:rPr>
    <w:tblPr>
      <w:tblStyleRowBandSize w:val="1"/>
      <w:tblStyleColBandSize w:val="1"/>
    </w:tblPr>
    <w:trPr/>
    <w:tcPr/>
    <w:tblStylePr w:type="band1Vert">
      <w:rPr>
        <w:color w:val="auto"/>
      </w:rPr>
      <w:tblPr/>
      <w:trPr/>
      <w:tcPr>
        <w:shd w:val="pct30" w:color="000000" w:fill="FFFFFF"/>
      </w:tcPr>
    </w:tblStylePr>
    <w:tblStylePr w:type="band2Vert">
      <w:rPr>
        <w:color w:val="auto"/>
      </w:rPr>
      <w:tblPr/>
      <w:trPr/>
      <w:tcPr>
        <w:shd w:val="pct25" w:color="00FF00" w:fill="FFFFFF"/>
      </w:tcPr>
    </w:tblStylePr>
    <w:tblStylePr w:type="lastCol">
      <w:rPr>
        <w:b w:val="0"/>
      </w:rPr>
      <w:tblPr/>
      <w:trPr/>
      <w:tcPr>
        <w:tcBorders>
          <w:tl2br w:val="nil"/>
          <w:tr2bl w:val="nil"/>
        </w:tcBorders>
      </w:tcPr>
    </w:tblStylePr>
    <w:tblStylePr w:type="firstCol">
      <w:rPr>
        <w:b w:val="0"/>
        <w:color w:val="000000"/>
      </w:rPr>
      <w:tblPr/>
      <w:trPr/>
      <w:tcPr>
        <w:tcBorders>
          <w:tl2br w:val="nil"/>
          <w:tr2bl w:val="nil"/>
        </w:tcBorders>
      </w:tcPr>
    </w:tblStylePr>
    <w:tblStylePr w:type="lastRow">
      <w:rPr>
        <w:b w:val="0"/>
      </w:rPr>
      <w:tblPr/>
      <w:trPr/>
      <w:tcPr>
        <w:tcBorders>
          <w:tl2br w:val="nil"/>
          <w:tr2bl w:val="nil"/>
        </w:tcBorders>
      </w:tcPr>
    </w:tblStylePr>
    <w:tblStylePr w:type="firstRow">
      <w:rPr>
        <w:color w:val="FFFFFF"/>
      </w:rPr>
      <w:tblPr/>
      <w:trPr/>
      <w:tcPr>
        <w:tcBorders>
          <w:tl2br w:val="nil"/>
          <w:tr2bl w:val="nil"/>
        </w:tcBorders>
        <w:shd w:val="solid" w:color="000080" w:fill="FFFFFF"/>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0">
    <w:name w:val="Table Columns 3"/>
    <w:basedOn w:val="11"/>
    <w:next w:val="150"/>
    <w:link w:val="0"/>
    <w:uiPriority w:val="0"/>
    <w:pPr>
      <w:widowControl w:val="0"/>
      <w:autoSpaceDE w:val="0"/>
      <w:autoSpaceDN w:val="0"/>
      <w:jc w:val="both"/>
    </w:pPr>
    <w:rPr>
      <w:b w:val="1"/>
    </w:rPr>
    <w:tblPr>
      <w:tblStyleRowBandSize w:val="1"/>
      <w:tblStyleColBandSize w:val="1"/>
      <w:tblBorders>
        <w:top w:val="single" w:color="000080" w:sz="6" w:space="0"/>
        <w:left w:val="single" w:color="000080" w:sz="6" w:space="0"/>
        <w:bottom w:val="single" w:color="000080" w:sz="6" w:space="0"/>
        <w:right w:val="single" w:color="000080" w:sz="6" w:space="0"/>
        <w:insideH w:val="none" w:color="auto" w:sz="0" w:space="0"/>
        <w:insideV w:val="single" w:color="000080" w:sz="6" w:space="0"/>
      </w:tblBorders>
    </w:tblPr>
    <w:trPr/>
    <w:tcPr/>
    <w:tblStylePr w:type="band1Vert">
      <w:rPr>
        <w:color w:val="auto"/>
      </w:rPr>
      <w:tblPr/>
      <w:trPr/>
      <w:tcPr>
        <w:shd w:val="solid" w:color="C0C0C0" w:fill="FFFFFF"/>
      </w:tcPr>
    </w:tblStylePr>
    <w:tblStylePr w:type="band2Vert">
      <w:rPr>
        <w:color w:val="auto"/>
      </w:rPr>
      <w:tblPr/>
      <w:trPr/>
      <w:tcPr>
        <w:shd w:val="pct10" w:color="0000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80" w:sz="6" w:space="0"/>
          <w:tl2br w:val="nil"/>
          <w:tr2bl w:val="nil"/>
        </w:tcBorders>
      </w:tcPr>
    </w:tblStylePr>
    <w:tblStylePr w:type="firstRow">
      <w:rPr>
        <w:color w:val="FFFFFF"/>
      </w:rPr>
      <w:tblPr/>
      <w:trPr/>
      <w:tcPr>
        <w:tcBorders>
          <w:tl2br w:val="nil"/>
          <w:tr2bl w:val="nil"/>
        </w:tcBorders>
        <w:shd w:val="solid" w:color="000080" w:fill="FFFFFF"/>
      </w:tcPr>
    </w:tblStylePr>
    <w:tblStylePr w:type="neCell">
      <w:rPr>
        <w:b w:val="1"/>
      </w:rPr>
      <w:tblPr/>
      <w:trPr/>
      <w:tcPr>
        <w:tcBorders>
          <w:tl2br w:val="nil"/>
          <w:tr2bl w:val="nil"/>
        </w:tcBorders>
      </w:tcPr>
    </w:tblStylePr>
  </w:style>
  <w:style w:type="table" w:styleId="151">
    <w:name w:val="Table Columns 4"/>
    <w:basedOn w:val="11"/>
    <w:next w:val="151"/>
    <w:link w:val="0"/>
    <w:uiPriority w:val="0"/>
    <w:pPr>
      <w:widowControl w:val="0"/>
      <w:autoSpaceDE w:val="0"/>
      <w:autoSpaceDN w:val="0"/>
      <w:jc w:val="both"/>
    </w:pPr>
    <w:tblPr>
      <w:tblStyleRowBandSize w:val="1"/>
      <w:tblStyleColBandSize w:val="1"/>
    </w:tblPr>
    <w:trPr/>
    <w:tcPr/>
    <w:tblStylePr w:type="band1Vert">
      <w:rPr>
        <w:color w:val="auto"/>
      </w:rPr>
      <w:tblPr/>
      <w:trPr/>
      <w:tcPr>
        <w:shd w:val="pct50" w:color="008080" w:fill="FFFFFF"/>
      </w:tcPr>
    </w:tblStylePr>
    <w:tblStylePr w:type="band2Vert">
      <w:rPr>
        <w:color w:val="auto"/>
      </w:rPr>
      <w:tblPr/>
      <w:trPr/>
      <w:tcPr>
        <w:shd w:val="pct10" w:color="000000" w:fill="FFFFFF"/>
      </w:tcPr>
    </w:tblStyle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rPr>
        <w:color w:val="FFFFFF"/>
      </w:rPr>
      <w:tblPr/>
      <w:trPr/>
      <w:tcPr>
        <w:tcBorders>
          <w:tl2br w:val="nil"/>
          <w:tr2bl w:val="nil"/>
        </w:tcBorders>
        <w:shd w:val="solid" w:color="000000" w:fill="FFFFFF"/>
      </w:tcPr>
    </w:tblStylePr>
  </w:style>
  <w:style w:type="table" w:styleId="152">
    <w:name w:val="Table Columns 5"/>
    <w:basedOn w:val="11"/>
    <w:next w:val="152"/>
    <w:link w:val="0"/>
    <w:uiPriority w:val="0"/>
    <w:pPr>
      <w:widowControl w:val="0"/>
      <w:autoSpaceDE w:val="0"/>
      <w:autoSpaceDN w:val="0"/>
      <w:jc w:val="both"/>
    </w:pPr>
    <w:tblPr>
      <w:tblStyleRowBandSize w:val="1"/>
      <w:tblStyleColBandSize w:val="1"/>
      <w:tblBorders>
        <w:top w:val="single" w:color="808080" w:sz="12" w:space="0"/>
        <w:left w:val="single" w:color="808080" w:sz="12" w:space="0"/>
        <w:bottom w:val="single" w:color="808080" w:sz="12" w:space="0"/>
        <w:right w:val="single" w:color="808080" w:sz="12" w:space="0"/>
        <w:insideH w:val="none" w:color="auto" w:sz="0" w:space="0"/>
        <w:insideV w:val="single" w:color="C0C0C0" w:sz="6" w:space="0"/>
      </w:tblBorders>
    </w:tblPr>
    <w:trPr/>
    <w:tcPr/>
    <w:tblStylePr w:type="band1Vert">
      <w:rPr>
        <w:color w:val="auto"/>
      </w:rPr>
      <w:tblPr/>
      <w:trPr/>
      <w:tcPr>
        <w:shd w:val="solid" w:color="C0C0C0" w:fill="FFFFFF"/>
      </w:tcPr>
    </w:tblStylePr>
    <w:tblStylePr w:type="band2Vert">
      <w:rPr>
        <w:color w:val="auto"/>
      </w:rPr>
      <w:tblPr/>
      <w:trPr/>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808080" w:sz="6" w:space="0"/>
          <w:tl2br w:val="nil"/>
          <w:tr2bl w:val="nil"/>
        </w:tcBorders>
      </w:tcPr>
    </w:tblStylePr>
    <w:tblStylePr w:type="firstRow">
      <w:rPr>
        <w:b w:val="1"/>
        <w:i w:val="1"/>
      </w:rPr>
      <w:tblPr/>
      <w:trPr/>
      <w:tcPr>
        <w:tcBorders>
          <w:bottom w:val="single" w:color="808080" w:sz="6" w:space="0"/>
          <w:tl2br w:val="nil"/>
          <w:tr2bl w:val="nil"/>
        </w:tcBorders>
      </w:tcPr>
    </w:tblStylePr>
  </w:style>
  <w:style w:type="table" w:styleId="153">
    <w:name w:val="Table Theme"/>
    <w:basedOn w:val="11"/>
    <w:next w:val="153"/>
    <w:link w:val="0"/>
    <w:uiPriority w:val="0"/>
    <w:pPr>
      <w:widowControl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header" Target="header4.xml" /><Relationship Id="rId12" Type="http://schemas.openxmlformats.org/officeDocument/2006/relationships/footer" Target="footer3.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22</Pages>
  <Words>101</Words>
  <Characters>16035</Characters>
  <Application>JUST Note</Application>
  <Lines>19011</Lines>
  <Paragraphs>601</Paragraphs>
  <CharactersWithSpaces>16159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　障害福祉計画策定の背景</dc:title>
  <cp:lastPrinted>2023-09-27T09:28:00Z</cp:lastPrinted>
  <dcterms:created xsi:type="dcterms:W3CDTF">2023-11-07T12:57:00Z</dcterms:created>
  <dcterms:modified xsi:type="dcterms:W3CDTF">2024-03-25T02:39:16Z</dcterms:modified>
  <cp:revision>22</cp:revision>
</cp:coreProperties>
</file>