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line="26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様式第</w:t>
      </w:r>
      <w:r>
        <w:rPr>
          <w:rFonts w:hint="eastAsia" w:ascii="ＭＳ ゴシック" w:hAnsi="ＭＳ ゴシック" w:eastAsia="ＭＳ ゴシック"/>
          <w:color w:val="000000"/>
        </w:rPr>
        <w:t>７</w:t>
      </w:r>
    </w:p>
    <w:tbl>
      <w:tblPr>
        <w:tblStyle w:val="11"/>
        <w:tblW w:w="9360"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0" w:lastRow="0" w:firstColumn="0" w:lastColumn="0" w:noHBand="0" w:noVBand="0" w:val="0000"/>
      </w:tblPr>
      <w:tblGrid>
        <w:gridCol w:w="9360"/>
      </w:tblGrid>
      <w:tr>
        <w:trPr/>
        <w:tc>
          <w:tcPr>
            <w:tcW w:w="936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ind w:firstLine="0" w:firstLineChars="0"/>
              <w:jc w:val="center"/>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中小企業信用保険法第２条第５項第</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７</w:t>
            </w:r>
            <w:r>
              <w:rPr>
                <w:rFonts w:hint="default" w:ascii="ＭＳ ゴシック" w:hAnsi="ＭＳ ゴシック" w:eastAsia="ＭＳ ゴシック"/>
                <w:color w:val="000000"/>
              </w:rPr>
              <w:t>号の規定による認定申請書</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新城市長　殿</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住　所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氏　名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印</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私は、</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（注１）</w:t>
            </w:r>
            <w:r>
              <w:rPr>
                <w:rFonts w:hint="eastAsia" w:ascii="ＭＳ ゴシック" w:hAnsi="ＭＳ ゴシック" w:eastAsia="ＭＳ ゴシック"/>
                <w:color w:val="000000"/>
              </w:rPr>
              <w:t>が経営の相当程度の合理化に伴う金融取引の調整を行っていることにより、</w:t>
            </w:r>
            <w:r>
              <w:rPr>
                <w:rFonts w:hint="default" w:ascii="ＭＳ ゴシック" w:hAnsi="ＭＳ ゴシック" w:eastAsia="ＭＳ ゴシック"/>
                <w:color w:val="000000"/>
              </w:rPr>
              <w:t>経営の安定に支障が生じておりますので、中小企業信用保険法第２条第５項第</w:t>
            </w:r>
            <w:r>
              <w:rPr>
                <w:rFonts w:hint="eastAsia" w:ascii="ＭＳ ゴシック" w:hAnsi="ＭＳ ゴシック" w:eastAsia="ＭＳ ゴシック"/>
                <w:color w:val="000000"/>
              </w:rPr>
              <w:t>７</w:t>
            </w:r>
            <w:r>
              <w:rPr>
                <w:rFonts w:hint="default" w:ascii="ＭＳ ゴシック" w:hAnsi="ＭＳ ゴシック" w:eastAsia="ＭＳ ゴシック"/>
                <w:color w:val="000000"/>
              </w:rPr>
              <w:t>号の規定に基づき認定されるようお願いします。</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１　</w:t>
            </w:r>
            <w:r>
              <w:rPr>
                <w:rFonts w:hint="eastAsia" w:ascii="ＭＳ ゴシック" w:hAnsi="ＭＳ ゴシック" w:eastAsia="ＭＳ ゴシック"/>
                <w:color w:val="000000"/>
              </w:rPr>
              <w:t>金融機関からの総借入金残高のうち、</w:t>
            </w:r>
            <w:r>
              <w:rPr>
                <w:rFonts w:hint="eastAsia" w:ascii="ＭＳ ゴシック" w:hAnsi="ＭＳ ゴシック" w:eastAsia="ＭＳ ゴシック"/>
                <w:color w:val="000000"/>
                <w:u w:val="single"/>
              </w:rPr>
              <w:t>　　　　　　　　</w:t>
            </w:r>
            <w:r>
              <w:rPr>
                <w:rFonts w:hint="eastAsia" w:ascii="ＭＳ ゴシック" w:hAnsi="ＭＳ ゴシック" w:eastAsia="ＭＳ ゴシック"/>
                <w:color w:val="000000"/>
                <w:u w:val="single"/>
              </w:rPr>
              <w:t>(</w:t>
            </w:r>
            <w:r>
              <w:rPr>
                <w:rFonts w:hint="eastAsia" w:ascii="ＭＳ ゴシック" w:hAnsi="ＭＳ ゴシック" w:eastAsia="ＭＳ ゴシック"/>
                <w:color w:val="000000"/>
                <w:u w:val="single"/>
              </w:rPr>
              <w:t>注１</w:t>
            </w:r>
            <w:r>
              <w:rPr>
                <w:rFonts w:hint="eastAsia" w:ascii="ＭＳ ゴシック" w:hAnsi="ＭＳ ゴシック" w:eastAsia="ＭＳ ゴシック"/>
                <w:color w:val="000000"/>
                <w:u w:val="single"/>
              </w:rPr>
              <w:t>)</w:t>
            </w:r>
            <w:r>
              <w:rPr>
                <w:rFonts w:hint="eastAsia" w:ascii="ＭＳ ゴシック" w:hAnsi="ＭＳ ゴシック" w:eastAsia="ＭＳ ゴシック"/>
                <w:color w:val="000000"/>
              </w:rPr>
              <w:t>からの借入金残高の占める割合</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％（Ａ／Ｂ）</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u w:val="single"/>
              </w:rPr>
            </w:pPr>
            <w:r>
              <w:rPr>
                <w:rFonts w:hint="eastAsia" w:ascii="ＭＳ ゴシック" w:hAnsi="ＭＳ ゴシック" w:eastAsia="ＭＳ ゴシック"/>
                <w:color w:val="000000"/>
              </w:rPr>
              <w:t>　　Ａ　　　年　　月　　日の</w:t>
            </w:r>
            <w:r>
              <w:rPr>
                <w:rFonts w:hint="eastAsia"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w:t>
            </w:r>
            <w:r>
              <w:rPr>
                <w:rFonts w:hint="eastAsia" w:ascii="ＭＳ ゴシック" w:hAnsi="ＭＳ ゴシック" w:eastAsia="ＭＳ ゴシック"/>
                <w:color w:val="000000"/>
                <w:u w:val="single" w:color="000000"/>
              </w:rPr>
              <w:t>注１</w:t>
            </w:r>
            <w:r>
              <w:rPr>
                <w:rFonts w:hint="eastAsia" w:ascii="ＭＳ ゴシック" w:hAnsi="ＭＳ ゴシック" w:eastAsia="ＭＳ ゴシック"/>
                <w:color w:val="000000"/>
                <w:u w:val="single" w:color="000000"/>
              </w:rPr>
              <w:t>)</w:t>
            </w:r>
            <w:r>
              <w:rPr>
                <w:rFonts w:hint="eastAsia" w:ascii="ＭＳ ゴシック" w:hAnsi="ＭＳ ゴシック" w:eastAsia="ＭＳ ゴシック"/>
                <w:color w:val="000000"/>
              </w:rPr>
              <w:t>からの借入金残高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u w:val="single"/>
              </w:rPr>
            </w:pPr>
            <w:r>
              <w:rPr>
                <w:rFonts w:hint="eastAsia" w:ascii="ＭＳ ゴシック" w:hAnsi="ＭＳ ゴシック" w:eastAsia="ＭＳ ゴシック"/>
                <w:color w:val="000000"/>
              </w:rPr>
              <w:t>　　Ｂ　　　年　　月　　日の金融機関からの総借入金残高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u w:val="single"/>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２　</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single" w:color="auto"/>
              </w:rPr>
              <w:t>注１</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none" w:color="auto"/>
              </w:rPr>
              <w:t>からの借入金残高の減少率　　　　　　　　</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u w:val="single" w:color="auto"/>
              </w:rPr>
              <w:t>((D-C)/D</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single" w:color="auto"/>
              </w:rPr>
              <w:t>100)</w:t>
            </w:r>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r>
              <w:rPr>
                <w:rFonts w:hint="eastAsia" w:ascii="ＭＳ ゴシック" w:hAnsi="ＭＳ ゴシック" w:eastAsia="ＭＳ ゴシック"/>
                <w:color w:val="000000"/>
              </w:rPr>
              <w:t>　　Ｃ　　　年　　月　　日の</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single" w:color="auto"/>
              </w:rPr>
              <w:t>注１</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rPr>
              <w:t>からの借入金残高</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none"/>
              </w:rPr>
            </w:pPr>
            <w:r>
              <w:rPr>
                <w:rFonts w:hint="eastAsia" w:ascii="ＭＳ ゴシック" w:hAnsi="ＭＳ ゴシック" w:eastAsia="ＭＳ ゴシック"/>
                <w:color w:val="000000"/>
              </w:rPr>
              <w:t>　　Ｄ　　　年　　月　　日（Ｃの前年同期を記入のこと）の</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none"/>
              </w:rPr>
            </w:pPr>
            <w:r>
              <w:rPr>
                <w:rFonts w:hint="eastAsia" w:ascii="ＭＳ ゴシック" w:hAnsi="ＭＳ ゴシック" w:eastAsia="ＭＳ ゴシック"/>
                <w:color w:val="000000"/>
                <w:u w:val="none" w:color="auto"/>
              </w:rPr>
              <w:t>　　　</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single" w:color="auto"/>
              </w:rPr>
              <w:t>注１</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rPr>
              <w:t>からの借入残高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none"/>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none"/>
              </w:rPr>
            </w:pPr>
            <w:r>
              <w:rPr>
                <w:rFonts w:hint="eastAsia" w:ascii="ＭＳ ゴシック" w:hAnsi="ＭＳ ゴシック" w:eastAsia="ＭＳ ゴシック"/>
                <w:color w:val="000000"/>
                <w:u w:val="none" w:color="auto"/>
              </w:rPr>
              <w:t>３　金融機関からの総借入金残高の減少率　　　　　　　　　　　　　　</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u w:val="single" w:color="auto"/>
              </w:rPr>
              <w:t>((F-E)/F</w:t>
            </w:r>
            <w:r>
              <w:rPr>
                <w:rFonts w:hint="eastAsia" w:ascii="ＭＳ ゴシック" w:hAnsi="ＭＳ ゴシック" w:eastAsia="ＭＳ ゴシック"/>
                <w:color w:val="000000"/>
                <w:u w:val="single" w:color="auto"/>
              </w:rPr>
              <w:t>×</w:t>
            </w:r>
            <w:r>
              <w:rPr>
                <w:rFonts w:hint="eastAsia" w:ascii="ＭＳ ゴシック" w:hAnsi="ＭＳ ゴシック" w:eastAsia="ＭＳ ゴシック"/>
                <w:color w:val="000000"/>
                <w:u w:val="single" w:color="auto"/>
              </w:rPr>
              <w:t>100)</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none"/>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r>
              <w:rPr>
                <w:rFonts w:hint="eastAsia" w:ascii="ＭＳ ゴシック" w:hAnsi="ＭＳ ゴシック" w:eastAsia="ＭＳ ゴシック"/>
                <w:color w:val="000000"/>
              </w:rPr>
              <w:t>　　Ｅ　　　年　　月　　日の金融機関からの総借入金残高</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r>
              <w:rPr>
                <w:rFonts w:hint="eastAsia" w:ascii="ＭＳ ゴシック" w:hAnsi="ＭＳ ゴシック" w:eastAsia="ＭＳ ゴシック"/>
                <w:color w:val="000000"/>
                <w:u w:val="none" w:color="auto"/>
              </w:rPr>
              <w:t>　　Ｆ　　　年　　月　　日（Ｅの前年同期を記入のこと）の金融機関からの総借入金残高</w:t>
            </w:r>
          </w:p>
          <w:p>
            <w:pPr>
              <w:pStyle w:val="0"/>
              <w:suppressAutoHyphens w:val="1"/>
              <w:overflowPunct w:val="1"/>
              <w:spacing w:line="240" w:lineRule="exact"/>
              <w:jc w:val="left"/>
              <w:textAlignment w:val="bottom"/>
              <w:rPr>
                <w:rFonts w:hint="eastAsia" w:ascii="ＭＳ ゴシック" w:hAnsi="ＭＳ ゴシック" w:eastAsia="ＭＳ ゴシック"/>
                <w:color w:val="000000"/>
                <w:u w:val="single"/>
              </w:rPr>
            </w:pPr>
            <w:bookmarkStart w:id="0" w:name="_GoBack"/>
            <w:bookmarkEnd w:id="0"/>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u w:val="none" w:color="auto"/>
              </w:rPr>
              <w:t>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p>
        </w:tc>
      </w:tr>
    </w:tbl>
    <w:p>
      <w:pPr>
        <w:pStyle w:val="0"/>
        <w:suppressAutoHyphens w:val="1"/>
        <w:overflowPunct w:val="1"/>
        <w:spacing w:line="240" w:lineRule="exact"/>
        <w:ind w:left="0" w:leftChars="0" w:right="0" w:rightChars="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（注１）　経済産業大臣が指定する金融取引の調整を行っている金融機関の名称を記入すること。</w:t>
      </w:r>
    </w:p>
    <w:p>
      <w:pPr>
        <w:pStyle w:val="0"/>
        <w:suppressAutoHyphens w:val="1"/>
        <w:overflowPunct w:val="1"/>
        <w:spacing w:line="240" w:lineRule="exact"/>
        <w:ind w:left="0" w:leftChars="0" w:right="0" w:rightChars="0" w:hanging="840" w:hangingChars="4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（注２）　申請者の全ての金融機関からの総借入金残高及び指定金融機関からの借入金残高が確認可能な残高証明書、財務諸表、借入証書等を添付すること。</w:t>
      </w:r>
    </w:p>
    <w:p>
      <w:pPr>
        <w:pStyle w:val="0"/>
        <w:suppressAutoHyphens w:val="1"/>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（留意事項）</w:t>
      </w:r>
    </w:p>
    <w:p>
      <w:pPr>
        <w:pStyle w:val="0"/>
        <w:suppressAutoHyphens w:val="1"/>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-51435</wp:posOffset>
                </wp:positionH>
                <wp:positionV relativeFrom="paragraph">
                  <wp:posOffset>70485</wp:posOffset>
                </wp:positionV>
                <wp:extent cx="5993765" cy="1460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5993765" cy="1460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4.05pt,5.5500000000000007pt" to="467.9pt,6.7pt">
                <v:fill/>
                <v:stroke linestyle="single" endcap="flat" dashstyle="shortdash" filltype="solid"/>
                <v:textbox style="layout-flow:horizontal;"/>
                <v:imagedata o:title=""/>
                <w10:wrap type="none" anchorx="text" anchory="text"/>
              </v:line>
            </w:pict>
          </mc:Fallback>
        </mc:AlternateContent>
      </w:r>
    </w:p>
    <w:p>
      <w:pPr>
        <w:pStyle w:val="0"/>
        <w:suppressAutoHyphens w:val="1"/>
        <w:ind w:left="424" w:hanging="424"/>
        <w:jc w:val="left"/>
        <w:textAlignment w:val="baseline"/>
        <w:rPr>
          <w:rFonts w:hint="default"/>
        </w:rPr>
      </w:pPr>
    </w:p>
    <w:p>
      <w:pPr>
        <w:pStyle w:val="0"/>
        <w:suppressAutoHyphens w:val="1"/>
        <w:ind w:left="424" w:hanging="424"/>
        <w:jc w:val="left"/>
        <w:textAlignment w:val="baseline"/>
        <w:rPr>
          <w:rFonts w:hint="default"/>
        </w:rPr>
      </w:pPr>
      <w:r>
        <w:rPr>
          <w:rFonts w:hint="default" w:ascii="ＭＳ ゴシック" w:hAnsi="ＭＳ ゴシック" w:eastAsia="ＭＳ ゴシック"/>
          <w:color w:val="000000"/>
        </w:rPr>
        <w:t>　　第　　号</w:t>
      </w:r>
    </w:p>
    <w:p>
      <w:pPr>
        <w:pStyle w:val="0"/>
        <w:suppressAutoHyphens w:val="1"/>
        <w:ind w:left="424" w:hanging="424"/>
        <w:jc w:val="left"/>
        <w:textAlignment w:val="baseline"/>
        <w:rPr>
          <w:rFonts w:hint="default"/>
        </w:rPr>
      </w:pPr>
      <w:r>
        <w:rPr>
          <w:rFonts w:hint="default" w:ascii="ＭＳ ゴシック" w:hAnsi="ＭＳ ゴシック" w:eastAsia="ＭＳ ゴシック"/>
          <w:color w:val="000000"/>
        </w:rPr>
        <w:t>　　　令和　　年　　月　　日</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0"/>
        <w:suppressAutoHyphens w:val="1"/>
        <w:ind w:left="420" w:hanging="420" w:hangingChars="200"/>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p>
    <w:p>
      <w:pPr>
        <w:pStyle w:val="0"/>
        <w:suppressAutoHyphens w:val="1"/>
        <w:ind w:left="420" w:hanging="420" w:hangingChars="200"/>
        <w:jc w:val="left"/>
        <w:textAlignment w:val="baseline"/>
        <w:rPr>
          <w:rFonts w:hint="default" w:ascii="ＭＳ ゴシック" w:hAnsi="ＭＳ ゴシック" w:eastAsia="ＭＳ ゴシック"/>
          <w:color w:val="000000"/>
        </w:rPr>
      </w:pPr>
    </w:p>
    <w:p>
      <w:pPr>
        <w:pStyle w:val="0"/>
        <w:suppressAutoHyphens w:val="1"/>
        <w:ind w:left="485" w:hanging="485"/>
        <w:jc w:val="left"/>
        <w:textAlignment w:val="baseline"/>
        <w:rPr>
          <w:rFonts w:hint="default"/>
          <w:sz w:val="21"/>
        </w:rPr>
      </w:pPr>
      <w:r>
        <w:rPr>
          <w:rFonts w:hint="default" w:ascii="ＭＳ ゴシック" w:hAnsi="ＭＳ ゴシック" w:eastAsia="ＭＳ ゴシック"/>
          <w:sz w:val="21"/>
        </w:rPr>
        <w:t>　　　　　　　　　</w:t>
      </w:r>
      <w:r>
        <w:rPr>
          <w:rFonts w:hint="eastAsia" w:ascii="ＭＳ ゴシック" w:hAnsi="ＭＳ ゴシック" w:eastAsia="ＭＳ ゴシック"/>
          <w:sz w:val="21"/>
        </w:rPr>
        <w:t>　　　　　　</w:t>
      </w:r>
      <w:r>
        <w:rPr>
          <w:rFonts w:hint="default" w:ascii="ＭＳ ゴシック" w:hAnsi="ＭＳ ゴシック" w:eastAsia="ＭＳ ゴシック"/>
          <w:sz w:val="21"/>
        </w:rPr>
        <w:t>　　　　　認定者名　　新城市長　</w:t>
      </w:r>
      <w:r>
        <w:rPr>
          <w:rFonts w:hint="eastAsia" w:ascii="ＭＳ ゴシック" w:hAnsi="ＭＳ ゴシック" w:eastAsia="ＭＳ ゴシック"/>
          <w:sz w:val="21"/>
        </w:rPr>
        <w:t>下　江　洋　行</w:t>
      </w:r>
      <w:r>
        <w:rPr>
          <w:rFonts w:hint="default" w:ascii="ＭＳ ゴシック" w:hAnsi="ＭＳ ゴシック" w:eastAsia="ＭＳ ゴシック"/>
          <w:sz w:val="21"/>
        </w:rPr>
        <w:t>　</w:t>
      </w:r>
    </w:p>
    <w:sectPr>
      <w:pgSz w:w="11906" w:h="16838"/>
      <w:pgMar w:top="1134" w:right="1134" w:bottom="813" w:left="1417"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80"/>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outlineLvl w:val="0"/>
    </w:pPr>
    <w:rPr>
      <w:rFonts w:asciiTheme="majorHAnsi" w:hAnsiTheme="majorHAnsi" w:eastAsiaTheme="majorEastAsia"/>
      <w:sz w:val="24"/>
    </w:rPr>
  </w:style>
  <w:style w:type="paragraph" w:styleId="16" w:customStyle="1">
    <w:name w:val="Heading 2"/>
    <w:basedOn w:val="0"/>
    <w:next w:val="16"/>
    <w:link w:val="0"/>
    <w:uiPriority w:val="0"/>
    <w:qFormat/>
    <w:pPr>
      <w:keepNext w:val="1"/>
      <w:outlineLvl w:val="1"/>
    </w:pPr>
    <w:rPr>
      <w:rFonts w:asciiTheme="majorHAnsi" w:hAnsiTheme="majorHAnsi" w:eastAsiaTheme="majorEastAsia"/>
    </w:rPr>
  </w:style>
  <w:style w:type="character" w:styleId="17" w:customStyle="1">
    <w:name w:val="見出し 1 (文字)"/>
    <w:basedOn w:val="10"/>
    <w:next w:val="17"/>
    <w:link w:val="15"/>
    <w:uiPriority w:val="0"/>
    <w:qFormat/>
    <w:rPr>
      <w:rFonts w:asciiTheme="majorHAnsi" w:hAnsiTheme="majorHAnsi" w:eastAsiaTheme="majorEastAsia"/>
      <w:sz w:val="24"/>
    </w:rPr>
  </w:style>
  <w:style w:type="character" w:styleId="18" w:customStyle="1">
    <w:name w:val="見出し 2 (文字)"/>
    <w:basedOn w:val="10"/>
    <w:next w:val="18"/>
    <w:link w:val="16"/>
    <w:uiPriority w:val="0"/>
    <w:qFormat/>
    <w:rPr>
      <w:rFonts w:asciiTheme="majorHAnsi" w:hAnsiTheme="majorHAnsi" w:eastAsiaTheme="majorEastAsia"/>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Theme="majorHAnsi" w:hAnsiTheme="majorHAnsi" w:eastAsiaTheme="majorEastAsia"/>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見出し"/>
    <w:basedOn w:val="0"/>
    <w:next w:val="32"/>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索引"/>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Theme="majorHAnsi" w:hAnsiTheme="majorHAnsi" w:eastAsiaTheme="majorEastAsia"/>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jc w:val="left"/>
    </w:pPr>
    <w:rPr>
      <w:rFonts w:asciiTheme="minorHAnsi" w:hAnsiTheme="minorHAnsi" w:eastAsiaTheme="minorEastAsia"/>
      <w:color w:val="auto"/>
      <w:sz w:val="21"/>
    </w:rPr>
  </w:style>
  <w:style w:type="paragraph" w:styleId="43">
    <w:name w:val="List Paragraph"/>
    <w:basedOn w:val="0"/>
    <w:next w:val="43"/>
    <w:link w:val="0"/>
    <w:uiPriority w:val="0"/>
    <w:qFormat/>
    <w:pPr>
      <w:ind w:left="84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2</Words>
  <Characters>564</Characters>
  <Application>JUST Note</Application>
  <Lines>55</Lines>
  <Paragraphs>40</Paragraphs>
  <CharactersWithSpaces>1278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直人</cp:lastModifiedBy>
  <cp:lastPrinted>2022-07-12T05:14:26Z</cp:lastPrinted>
  <dcterms:created xsi:type="dcterms:W3CDTF">2019-04-24T00:40:00Z</dcterms:created>
  <dcterms:modified xsi:type="dcterms:W3CDTF">2022-07-12T05:45:57Z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