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（</w:t>
      </w:r>
      <w:r>
        <w:rPr>
          <w:rFonts w:hint="eastAsia" w:asciiTheme="minorEastAsia" w:hAnsiTheme="minorEastAsia" w:eastAsiaTheme="minorEastAsia"/>
        </w:rPr>
        <w:t>別添）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伐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計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画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書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autoSpaceDE w:val="0"/>
        <w:autoSpaceDN w:val="0"/>
        <w:spacing w:line="240" w:lineRule="exact"/>
        <w:ind w:left="210" w:right="819" w:rightChars="390" w:hanging="210" w:hangingChars="1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（届出人のうち、伐採する者の）　　</w:t>
      </w:r>
    </w:p>
    <w:p>
      <w:pPr>
        <w:pStyle w:val="0"/>
        <w:wordWrap w:val="0"/>
        <w:autoSpaceDE w:val="0"/>
        <w:autoSpaceDN w:val="0"/>
        <w:spacing w:line="240" w:lineRule="exact"/>
        <w:ind w:left="210" w:right="819" w:rightChars="390" w:hanging="210" w:hangingChars="1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　　　　　　　　　　　　　</w:t>
      </w:r>
    </w:p>
    <w:p>
      <w:pPr>
        <w:pStyle w:val="0"/>
        <w:wordWrap w:val="0"/>
        <w:autoSpaceDE w:val="0"/>
        <w:autoSpaceDN w:val="0"/>
        <w:spacing w:line="240" w:lineRule="exact"/>
        <w:ind w:left="210" w:right="819" w:rightChars="390" w:hanging="210" w:hangingChars="1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氏　名　　　　　　　　　　　　　</w:t>
      </w:r>
    </w:p>
    <w:p>
      <w:pPr>
        <w:pStyle w:val="0"/>
        <w:wordWrap w:val="0"/>
        <w:autoSpaceDE w:val="0"/>
        <w:autoSpaceDN w:val="0"/>
        <w:spacing w:line="240" w:lineRule="exact"/>
        <w:ind w:left="210" w:hanging="210" w:hangingChars="10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w:t>電　話　　　　　　　　　　　　　　　　</w:t>
      </w: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１　伐採の計画</w:t>
      </w:r>
      <w:r>
        <w:rPr>
          <w:rFonts w:hint="default"/>
        </w:rPr>
        <w:t xml:space="preserve"> </w:t>
      </w:r>
    </w:p>
    <w:tbl>
      <w:tblPr>
        <w:tblStyle w:val="11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4"/>
        <w:gridCol w:w="1860"/>
        <w:gridCol w:w="3544"/>
        <w:gridCol w:w="850"/>
        <w:gridCol w:w="1701"/>
      </w:tblGrid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00"/>
                <w:kern w:val="0"/>
                <w:sz w:val="20"/>
                <w:fitText w:val="1400" w:id="1"/>
              </w:rPr>
              <w:t>伐採面</w:t>
            </w:r>
            <w:r>
              <w:rPr>
                <w:rFonts w:hint="eastAsia"/>
                <w:kern w:val="0"/>
                <w:sz w:val="20"/>
                <w:fitText w:val="1400" w:id="1"/>
              </w:rPr>
              <w:t>積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ha</w:t>
            </w:r>
            <w:r>
              <w:rPr>
                <w:rFonts w:hint="eastAsia"/>
                <w:sz w:val="20"/>
              </w:rPr>
              <w:t>（うち人工林　　</w:t>
            </w:r>
            <w:r>
              <w:rPr>
                <w:rFonts w:hint="eastAsia"/>
                <w:sz w:val="20"/>
              </w:rPr>
              <w:t>h</w:t>
            </w:r>
            <w:r>
              <w:rPr>
                <w:rFonts w:hint="default"/>
                <w:sz w:val="20"/>
              </w:rPr>
              <w:t>a</w:t>
            </w:r>
            <w:r>
              <w:rPr>
                <w:rFonts w:hint="eastAsia"/>
                <w:sz w:val="20"/>
              </w:rPr>
              <w:t>、天然林　　</w:t>
            </w:r>
            <w:r>
              <w:rPr>
                <w:rFonts w:hint="eastAsia"/>
                <w:sz w:val="20"/>
              </w:rPr>
              <w:t>h</w:t>
            </w:r>
            <w:r>
              <w:rPr>
                <w:rFonts w:hint="default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00"/>
                <w:kern w:val="0"/>
                <w:sz w:val="20"/>
                <w:fitText w:val="1400" w:id="2"/>
              </w:rPr>
              <w:t>伐採方</w:t>
            </w:r>
            <w:r>
              <w:rPr>
                <w:rFonts w:hint="eastAsia"/>
                <w:kern w:val="0"/>
                <w:sz w:val="20"/>
                <w:fitText w:val="1400" w:id="2"/>
              </w:rPr>
              <w:t>法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主伐（皆伐・択伐）・間伐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伐採率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業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委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託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先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00"/>
                <w:kern w:val="0"/>
                <w:sz w:val="20"/>
                <w:fitText w:val="1400" w:id="3"/>
              </w:rPr>
              <w:t>伐採樹</w:t>
            </w:r>
            <w:r>
              <w:rPr>
                <w:rFonts w:hint="eastAsia"/>
                <w:kern w:val="0"/>
                <w:sz w:val="20"/>
                <w:fitText w:val="1400" w:id="3"/>
              </w:rPr>
              <w:t>種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400"/>
                <w:kern w:val="0"/>
                <w:sz w:val="20"/>
                <w:fitText w:val="1400" w:id="4"/>
              </w:rPr>
              <w:t>伐採</w:t>
            </w:r>
            <w:r>
              <w:rPr>
                <w:rFonts w:hint="eastAsia"/>
                <w:kern w:val="0"/>
                <w:sz w:val="20"/>
                <w:fitText w:val="1400" w:id="4"/>
              </w:rPr>
              <w:t>齢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rPr>
                <w:rFonts w:hint="default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1400" w:id="5"/>
              </w:rPr>
              <w:t>伐採の期</w:t>
            </w:r>
            <w:r>
              <w:rPr>
                <w:rFonts w:hint="eastAsia"/>
                <w:kern w:val="0"/>
                <w:sz w:val="20"/>
                <w:fitText w:val="1400" w:id="5"/>
              </w:rPr>
              <w:t>間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rPr>
                <w:rFonts w:hint="default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spacing w:val="200"/>
                <w:kern w:val="0"/>
                <w:sz w:val="20"/>
                <w:fitText w:val="1400" w:id="6"/>
              </w:rPr>
              <w:t>集材方</w:t>
            </w:r>
            <w:r>
              <w:rPr>
                <w:rFonts w:hint="eastAsia"/>
                <w:kern w:val="0"/>
                <w:sz w:val="20"/>
                <w:fitText w:val="1400" w:id="6"/>
              </w:rPr>
              <w:t>法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集材路・架線・その他（　　）</w:t>
            </w:r>
          </w:p>
        </w:tc>
      </w:tr>
      <w:tr>
        <w:trPr>
          <w:trHeight w:val="654" w:hRule="exact"/>
        </w:trPr>
        <w:tc>
          <w:tcPr>
            <w:tcW w:w="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集材路の場合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予定幅員・延長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75" w:beforeLines="50" w:beforeAutospacing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幅員　　ｍ　・　延長　　ｍ</w:t>
            </w: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２　備考</w:t>
      </w:r>
    </w:p>
    <w:tbl>
      <w:tblPr>
        <w:tblStyle w:val="11"/>
        <w:tblpPr w:leftFromText="142" w:rightFromText="142" w:topFromText="0" w:bottomFromText="0" w:vertAnchor="text" w:horzAnchor="margin" w:tblpX="421" w:tblpY="51"/>
        <w:tblW w:w="8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85"/>
      </w:tblGrid>
      <w:tr>
        <w:trPr>
          <w:trHeight w:val="540" w:hRule="atLeast"/>
        </w:trPr>
        <w:tc>
          <w:tcPr>
            <w:tcW w:w="8085" w:type="dxa"/>
            <w:vAlign w:val="top"/>
          </w:tcPr>
          <w:p>
            <w:pPr>
              <w:pStyle w:val="0"/>
              <w:autoSpaceDE w:val="0"/>
              <w:autoSpaceDN w:val="0"/>
              <w:ind w:left="-9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210" w:leftChars="10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autoSpaceDE w:val="0"/>
        <w:autoSpaceDN w:val="0"/>
        <w:ind w:left="611" w:leftChars="200" w:hanging="191" w:hangingChars="91"/>
        <w:jc w:val="left"/>
        <w:rPr>
          <w:rFonts w:hint="default"/>
        </w:rPr>
      </w:pPr>
      <w:r>
        <w:rPr>
          <w:rFonts w:hint="eastAsia"/>
        </w:rPr>
        <w:t>１　伐採率欄には、立木材積による伐採率を記載すること。</w:t>
      </w:r>
    </w:p>
    <w:p>
      <w:pPr>
        <w:pStyle w:val="0"/>
        <w:autoSpaceDE w:val="0"/>
        <w:autoSpaceDN w:val="0"/>
        <w:ind w:left="611" w:leftChars="200" w:right="1105" w:rightChars="526" w:hanging="191" w:hangingChars="91"/>
        <w:jc w:val="left"/>
        <w:rPr>
          <w:rFonts w:hint="default"/>
        </w:rPr>
      </w:pPr>
      <w:r>
        <w:rPr>
          <w:rFonts w:hint="eastAsia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autoSpaceDE w:val="0"/>
        <w:autoSpaceDN w:val="0"/>
        <w:ind w:left="611" w:leftChars="200" w:right="1105" w:rightChars="526" w:hanging="191" w:hangingChars="91"/>
        <w:jc w:val="left"/>
        <w:rPr>
          <w:rFonts w:hint="default"/>
        </w:rPr>
      </w:pPr>
      <w:r>
        <w:rPr>
          <w:rFonts w:hint="eastAsia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autoSpaceDE w:val="0"/>
        <w:autoSpaceDN w:val="0"/>
        <w:ind w:left="611" w:leftChars="200" w:hanging="191" w:hangingChars="91"/>
        <w:jc w:val="left"/>
        <w:rPr>
          <w:rFonts w:hint="default"/>
        </w:rPr>
      </w:pPr>
      <w:r>
        <w:rPr>
          <w:rFonts w:hint="eastAsia"/>
        </w:rPr>
        <w:t>４　伐採の期間が１年を超える場合においては、年次別に記載すること。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</w:rPr>
      </w:pPr>
    </w:p>
    <w:sectPr>
      <w:footerReference r:id="rId5" w:type="default"/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641</TotalTime>
  <Pages>1</Pages>
  <Words>3</Words>
  <Characters>373</Characters>
  <Application>JUST Note</Application>
  <Lines>44</Lines>
  <Paragraphs>28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2022-03-09T09:56:00Z</cp:lastPrinted>
  <dcterms:created xsi:type="dcterms:W3CDTF">2022-02-28T06:48:00Z</dcterms:created>
  <dcterms:modified xsi:type="dcterms:W3CDTF">2022-03-30T01:28:59Z</dcterms:modified>
  <cp:revision>62</cp:revision>
</cp:coreProperties>
</file>