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ajorEastAsia" w:hAnsiTheme="majorEastAsia" w:eastAsiaTheme="majorEastAsia"/>
        </w:rPr>
      </w:pPr>
      <w:bookmarkStart w:id="0" w:name="_GoBack"/>
      <w:bookmarkEnd w:id="0"/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伐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及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び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伐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後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の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造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林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の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届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出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書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leftChars="100" w:firstLine="7161" w:firstLineChars="341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autoSpaceDE w:val="0"/>
        <w:autoSpaceDN w:val="0"/>
        <w:spacing w:line="240" w:lineRule="exact"/>
        <w:ind w:left="210" w:leftChars="100" w:firstLine="7161" w:firstLineChars="341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新城市長　殿　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firstLine="5040" w:firstLineChars="2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</w:t>
      </w:r>
    </w:p>
    <w:p>
      <w:pPr>
        <w:pStyle w:val="0"/>
        <w:autoSpaceDE w:val="0"/>
        <w:autoSpaceDN w:val="0"/>
        <w:spacing w:line="240" w:lineRule="exact"/>
        <w:ind w:firstLine="4200" w:firstLineChars="20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届出人</w:t>
      </w:r>
      <w:r>
        <w:rPr>
          <w:rFonts w:hint="default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氏　名</w:t>
      </w:r>
      <w:r>
        <w:rPr>
          <w:rFonts w:hint="default" w:asciiTheme="minorEastAsia" w:hAnsiTheme="minorEastAsia" w:eastAsiaTheme="minorEastAsia"/>
        </w:rPr>
        <w:t xml:space="preserve">               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 xml:space="preserve">   </w:t>
      </w: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autoSpaceDE w:val="0"/>
        <w:autoSpaceDN w:val="0"/>
        <w:spacing w:line="240" w:lineRule="exact"/>
        <w:ind w:firstLine="4200" w:firstLineChars="20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電　話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right="819" w:rightChars="39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次のとおり森林の立木を伐採したいので、森林法第</w:t>
      </w:r>
      <w:r>
        <w:rPr>
          <w:rFonts w:hint="default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条の８第１項の規定により届け出ます。</w:t>
      </w:r>
    </w:p>
    <w:p>
      <w:pPr>
        <w:pStyle w:val="0"/>
        <w:autoSpaceDE w:val="0"/>
        <w:autoSpaceDN w:val="0"/>
        <w:spacing w:line="240" w:lineRule="exact"/>
        <w:ind w:right="819" w:rightChars="39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本伐採は届出者である（のうち）○○が所有する立木（又は長期受委託契約に基づき△△が所有する立木）を伐採するものです。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森林の所在場所</w:t>
      </w:r>
      <w:r>
        <w:rPr>
          <w:rFonts w:hint="default" w:asciiTheme="minorEastAsia" w:hAnsiTheme="minorEastAsia" w:eastAsiaTheme="minorEastAsia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3"/>
      </w:tblGrid>
      <w:tr>
        <w:trPr>
          <w:trHeight w:val="803" w:hRule="atLeast"/>
        </w:trPr>
        <w:tc>
          <w:tcPr>
            <w:tcW w:w="8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Chars="0" w:firstLine="0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新城市　　　　　　　字　　　　　　　　　番地</w:t>
            </w:r>
          </w:p>
        </w:tc>
      </w:tr>
    </w:tbl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伐採及び伐採後造林の計画</w:t>
      </w:r>
    </w:p>
    <w:p>
      <w:pPr>
        <w:pStyle w:val="0"/>
        <w:autoSpaceDE w:val="0"/>
        <w:autoSpaceDN w:val="0"/>
        <w:spacing w:line="240" w:lineRule="exact"/>
        <w:ind w:left="210" w:leftChars="100"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別添の伐採計画書及び造林計画書のとおり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備考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3"/>
      </w:tblGrid>
      <w:tr>
        <w:trPr>
          <w:trHeight w:val="454" w:hRule="atLeast"/>
        </w:trPr>
        <w:tc>
          <w:tcPr>
            <w:tcW w:w="8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ind w:left="210" w:hanging="210" w:hangingChars="10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autoSpaceDE w:val="0"/>
        <w:autoSpaceDN w:val="0"/>
        <w:spacing w:line="240" w:lineRule="exact"/>
        <w:ind w:left="420" w:leftChars="100" w:right="1245" w:rightChars="593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420" w:leftChars="100" w:right="1245" w:rightChars="593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420" w:leftChars="100" w:right="1245" w:rightChars="593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注意事項</w:t>
      </w:r>
    </w:p>
    <w:p>
      <w:pPr>
        <w:pStyle w:val="0"/>
        <w:autoSpaceDE w:val="0"/>
        <w:autoSpaceDN w:val="0"/>
        <w:spacing w:line="240" w:lineRule="exact"/>
        <w:ind w:left="630" w:leftChars="200" w:right="1245" w:rightChars="593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伐採する森林の所在する市町村ごとに提出すること。</w:t>
      </w:r>
    </w:p>
    <w:p>
      <w:pPr>
        <w:pStyle w:val="0"/>
        <w:autoSpaceDE w:val="0"/>
        <w:autoSpaceDN w:val="0"/>
        <w:spacing w:line="240" w:lineRule="exact"/>
        <w:ind w:left="630" w:leftChars="200" w:right="1105" w:rightChars="526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>
      <w:pPr>
        <w:pStyle w:val="0"/>
        <w:autoSpaceDE w:val="0"/>
        <w:autoSpaceDN w:val="0"/>
        <w:spacing w:line="240" w:lineRule="exact"/>
        <w:ind w:left="630" w:leftChars="200" w:right="1386" w:rightChars="66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伐採及び伐採後の造林の計画は、森林の所在場所ごとに記載することとし、面積は、小数第２位まで記載し、第３位を四捨五入すること。</w:t>
      </w:r>
    </w:p>
    <w:p>
      <w:pPr>
        <w:pStyle w:val="0"/>
        <w:widowControl w:val="1"/>
        <w:ind w:right="1245" w:rightChars="593"/>
        <w:jc w:val="left"/>
        <w:rPr>
          <w:rFonts w:hint="default" w:asciiTheme="minorEastAsia" w:hAnsiTheme="minorEastAsia" w:eastAsiaTheme="minorEastAsia"/>
          <w:kern w:val="0"/>
        </w:rPr>
      </w:pPr>
    </w:p>
    <w:sectPr>
      <w:footerReference r:id="rId5" w:type="default"/>
      <w:type w:val="continuous"/>
      <w:pgSz w:w="11906" w:h="16838"/>
      <w:pgMar w:top="1440" w:right="1077" w:bottom="1440" w:left="1077" w:header="851" w:footer="22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iraMinPro-W2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jc w:val="left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endnote text"/>
    <w:basedOn w:val="0"/>
    <w:next w:val="39"/>
    <w:link w:val="40"/>
    <w:uiPriority w:val="0"/>
    <w:semiHidden/>
    <w:pPr>
      <w:snapToGrid w:val="0"/>
      <w:jc w:val="left"/>
    </w:pPr>
  </w:style>
  <w:style w:type="character" w:styleId="40" w:customStyle="1">
    <w:name w:val="文末脚注文字列 (文字)"/>
    <w:basedOn w:val="10"/>
    <w:next w:val="40"/>
    <w:link w:val="39"/>
    <w:uiPriority w:val="0"/>
    <w:rPr>
      <w:rFonts w:ascii="ＭＳ 明朝" w:hAnsi="ＭＳ 明朝"/>
      <w:kern w:val="2"/>
      <w:sz w:val="21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annotation reference"/>
    <w:basedOn w:val="10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44"/>
    <w:uiPriority w:val="0"/>
    <w:semiHidden/>
    <w:pPr>
      <w:jc w:val="left"/>
    </w:pPr>
  </w:style>
  <w:style w:type="character" w:styleId="44" w:customStyle="1">
    <w:name w:val="コメント文字列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annotation subject"/>
    <w:basedOn w:val="43"/>
    <w:next w:val="43"/>
    <w:link w:val="46"/>
    <w:uiPriority w:val="0"/>
    <w:semiHidden/>
    <w:rPr>
      <w:b w:val="1"/>
    </w:rPr>
  </w:style>
  <w:style w:type="character" w:styleId="46" w:customStyle="1">
    <w:name w:val="コメント内容 (文字)"/>
    <w:basedOn w:val="44"/>
    <w:next w:val="46"/>
    <w:link w:val="45"/>
    <w:uiPriority w:val="0"/>
    <w:rPr>
      <w:rFonts w:ascii="ＭＳ 明朝" w:hAnsi="ＭＳ 明朝"/>
      <w:b w:val="1"/>
      <w:kern w:val="2"/>
      <w:sz w:val="2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643</TotalTime>
  <Pages>1</Pages>
  <Words>1</Words>
  <Characters>375</Characters>
  <Application>JUST Note</Application>
  <Lines>46</Lines>
  <Paragraphs>17</Paragraphs>
  <CharactersWithSpaces>455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2022-03-09T09:56:00Z</cp:lastPrinted>
  <dcterms:created xsi:type="dcterms:W3CDTF">2022-02-28T06:48:00Z</dcterms:created>
  <dcterms:modified xsi:type="dcterms:W3CDTF">2022-03-30T01:25:56Z</dcterms:modified>
  <cp:revision>63</cp:revision>
</cp:coreProperties>
</file>