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004" w:rsidRDefault="004970CB">
      <w:pPr>
        <w:ind w:rightChars="134" w:right="281" w:firstLineChars="2598" w:firstLine="6235"/>
        <w:jc w:val="right"/>
        <w:rPr>
          <w:rFonts w:ascii="ＭＳ 明朝" w:eastAsia="ＭＳ 明朝" w:hAnsi="ＭＳ 明朝"/>
          <w:sz w:val="24"/>
        </w:rPr>
      </w:pPr>
      <w:r>
        <w:rPr>
          <w:rFonts w:ascii="ＭＳ 明朝" w:eastAsia="ＭＳ 明朝" w:hAnsi="ＭＳ 明朝" w:hint="eastAsia"/>
          <w:sz w:val="24"/>
        </w:rPr>
        <w:t>令和５年５月２</w:t>
      </w:r>
      <w:r>
        <w:rPr>
          <w:rFonts w:ascii="ＭＳ 明朝" w:eastAsia="ＭＳ 明朝" w:hAnsi="ＭＳ 明朝" w:hint="eastAsia"/>
          <w:sz w:val="24"/>
        </w:rPr>
        <w:t>日</w:t>
      </w:r>
    </w:p>
    <w:tbl>
      <w:tblPr>
        <w:tblStyle w:val="af0"/>
        <w:tblW w:w="34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709"/>
      </w:tblGrid>
      <w:tr w:rsidR="003F1004">
        <w:tc>
          <w:tcPr>
            <w:tcW w:w="2693" w:type="dxa"/>
          </w:tcPr>
          <w:p w:rsidR="003F1004" w:rsidRDefault="004970CB">
            <w:pPr>
              <w:ind w:right="-1"/>
              <w:jc w:val="distribute"/>
              <w:rPr>
                <w:rFonts w:ascii="ＭＳ 明朝" w:eastAsia="ＭＳ 明朝" w:hAnsi="ＭＳ 明朝"/>
                <w:sz w:val="24"/>
              </w:rPr>
            </w:pPr>
            <w:r>
              <w:rPr>
                <w:rFonts w:ascii="ＭＳ 明朝" w:eastAsia="ＭＳ 明朝" w:hAnsi="ＭＳ 明朝" w:hint="eastAsia"/>
                <w:sz w:val="24"/>
              </w:rPr>
              <w:t>保護者　様</w:t>
            </w:r>
          </w:p>
        </w:tc>
        <w:tc>
          <w:tcPr>
            <w:tcW w:w="709" w:type="dxa"/>
            <w:vMerge w:val="restart"/>
            <w:vAlign w:val="center"/>
          </w:tcPr>
          <w:p w:rsidR="003F1004" w:rsidRDefault="003F1004">
            <w:pPr>
              <w:ind w:right="-1"/>
              <w:jc w:val="center"/>
              <w:rPr>
                <w:rFonts w:ascii="ＭＳ 明朝" w:eastAsia="ＭＳ 明朝" w:hAnsi="ＭＳ 明朝"/>
                <w:sz w:val="24"/>
              </w:rPr>
            </w:pPr>
          </w:p>
        </w:tc>
      </w:tr>
      <w:tr w:rsidR="003F1004">
        <w:tc>
          <w:tcPr>
            <w:tcW w:w="2693" w:type="dxa"/>
          </w:tcPr>
          <w:p w:rsidR="003F1004" w:rsidRDefault="003F1004">
            <w:pPr>
              <w:ind w:right="-1"/>
              <w:jc w:val="distribute"/>
              <w:rPr>
                <w:rFonts w:ascii="ＭＳ 明朝" w:eastAsia="ＭＳ 明朝" w:hAnsi="ＭＳ 明朝"/>
                <w:sz w:val="24"/>
              </w:rPr>
            </w:pPr>
          </w:p>
        </w:tc>
        <w:tc>
          <w:tcPr>
            <w:tcW w:w="709" w:type="dxa"/>
            <w:vMerge/>
          </w:tcPr>
          <w:p w:rsidR="003F1004" w:rsidRDefault="003F1004">
            <w:pPr>
              <w:ind w:right="-1"/>
              <w:jc w:val="distribute"/>
              <w:rPr>
                <w:rFonts w:ascii="ＭＳ 明朝" w:eastAsia="ＭＳ 明朝" w:hAnsi="ＭＳ 明朝"/>
                <w:sz w:val="24"/>
              </w:rPr>
            </w:pPr>
          </w:p>
        </w:tc>
      </w:tr>
    </w:tbl>
    <w:p w:rsidR="003F1004" w:rsidRDefault="004970CB">
      <w:pPr>
        <w:wordWrap w:val="0"/>
        <w:ind w:right="-1"/>
        <w:jc w:val="right"/>
        <w:rPr>
          <w:rFonts w:ascii="ＭＳ 明朝" w:eastAsia="ＭＳ 明朝" w:hAnsi="ＭＳ 明朝"/>
          <w:sz w:val="24"/>
        </w:rPr>
      </w:pPr>
      <w:r>
        <w:rPr>
          <w:rFonts w:ascii="ＭＳ 明朝" w:eastAsia="ＭＳ 明朝" w:hAnsi="ＭＳ 明朝" w:hint="eastAsia"/>
          <w:sz w:val="24"/>
        </w:rPr>
        <w:t xml:space="preserve">新城市教育委員会　　　　</w:t>
      </w:r>
    </w:p>
    <w:p w:rsidR="003F1004" w:rsidRDefault="003F1004">
      <w:pPr>
        <w:ind w:right="1199"/>
        <w:rPr>
          <w:rFonts w:ascii="ＭＳ 明朝" w:eastAsia="ＭＳ 明朝" w:hAnsi="ＭＳ 明朝"/>
          <w:sz w:val="24"/>
        </w:rPr>
      </w:pPr>
    </w:p>
    <w:p w:rsidR="003F1004" w:rsidRDefault="003F1004">
      <w:pPr>
        <w:ind w:right="1199"/>
        <w:rPr>
          <w:rFonts w:ascii="ＭＳ 明朝" w:eastAsia="ＭＳ 明朝" w:hAnsi="ＭＳ 明朝"/>
          <w:sz w:val="24"/>
        </w:rPr>
      </w:pPr>
    </w:p>
    <w:p w:rsidR="003F1004" w:rsidRDefault="004970CB">
      <w:pPr>
        <w:ind w:right="-1"/>
        <w:jc w:val="center"/>
        <w:rPr>
          <w:rFonts w:ascii="ＭＳ 明朝" w:eastAsia="ＭＳ 明朝" w:hAnsi="ＭＳ 明朝"/>
          <w:sz w:val="24"/>
        </w:rPr>
      </w:pPr>
      <w:r>
        <w:rPr>
          <w:rFonts w:ascii="ＭＳ 明朝" w:eastAsia="ＭＳ 明朝" w:hAnsi="ＭＳ 明朝" w:hint="eastAsia"/>
          <w:sz w:val="24"/>
        </w:rPr>
        <w:t>今後の新型コロナウイルス感染症対策に関する基本的な考え方に</w:t>
      </w:r>
      <w:bookmarkStart w:id="0" w:name="_GoBack"/>
      <w:bookmarkEnd w:id="0"/>
      <w:r>
        <w:rPr>
          <w:rFonts w:ascii="ＭＳ 明朝" w:eastAsia="ＭＳ 明朝" w:hAnsi="ＭＳ 明朝" w:hint="eastAsia"/>
          <w:sz w:val="24"/>
        </w:rPr>
        <w:t>ついて</w:t>
      </w:r>
    </w:p>
    <w:p w:rsidR="003F1004" w:rsidRDefault="003F1004">
      <w:pPr>
        <w:ind w:right="239"/>
        <w:rPr>
          <w:rFonts w:ascii="ＭＳ 明朝" w:eastAsia="ＭＳ 明朝" w:hAnsi="ＭＳ 明朝"/>
          <w:sz w:val="24"/>
        </w:rPr>
      </w:pPr>
    </w:p>
    <w:p w:rsidR="003F1004" w:rsidRDefault="003F1004">
      <w:pPr>
        <w:ind w:right="239"/>
        <w:rPr>
          <w:rFonts w:ascii="ＭＳ 明朝" w:eastAsia="ＭＳ 明朝" w:hAnsi="ＭＳ 明朝"/>
          <w:sz w:val="24"/>
        </w:rPr>
      </w:pPr>
    </w:p>
    <w:p w:rsidR="003F1004" w:rsidRDefault="004970CB">
      <w:pPr>
        <w:ind w:firstLineChars="100" w:firstLine="240"/>
        <w:rPr>
          <w:rFonts w:ascii="ＭＳ 明朝" w:eastAsia="ＭＳ 明朝" w:hAnsi="ＭＳ 明朝"/>
          <w:sz w:val="24"/>
        </w:rPr>
      </w:pPr>
      <w:r>
        <w:rPr>
          <w:rFonts w:ascii="ＭＳ 明朝" w:eastAsia="ＭＳ 明朝" w:hAnsi="ＭＳ 明朝" w:hint="eastAsia"/>
          <w:sz w:val="24"/>
        </w:rPr>
        <w:t>日頃より、本市の教育活動及び感染拡大防止にご理解とご協力をいただきありがとうございます</w:t>
      </w:r>
      <w:r>
        <w:rPr>
          <w:rFonts w:ascii="ＭＳ 明朝" w:eastAsia="ＭＳ 明朝" w:hAnsi="ＭＳ 明朝"/>
          <w:sz w:val="24"/>
        </w:rPr>
        <w:t>。</w:t>
      </w:r>
    </w:p>
    <w:p w:rsidR="003F1004" w:rsidRDefault="004970CB">
      <w:pPr>
        <w:ind w:firstLineChars="100" w:firstLine="240"/>
        <w:rPr>
          <w:rFonts w:ascii="ＭＳ 明朝" w:eastAsia="ＭＳ 明朝" w:hAnsi="ＭＳ 明朝"/>
          <w:sz w:val="24"/>
        </w:rPr>
      </w:pPr>
      <w:r>
        <w:rPr>
          <w:rFonts w:ascii="ＭＳ 明朝" w:eastAsia="ＭＳ 明朝" w:hAnsi="ＭＳ 明朝" w:hint="eastAsia"/>
          <w:sz w:val="24"/>
        </w:rPr>
        <w:t>さて、令和５年５月８日に新型コロナウイルスの感染症法上の位置づけが５類相当に変更されることを踏まえ、文部科学省から｢</w:t>
      </w:r>
      <w:r>
        <w:rPr>
          <w:rFonts w:ascii="ＭＳ 明朝" w:eastAsia="ＭＳ 明朝" w:hAnsi="ＭＳ 明朝" w:hint="eastAsia"/>
          <w:color w:val="000000" w:themeColor="text1"/>
          <w:sz w:val="24"/>
        </w:rPr>
        <w:t>学校における新型コロナウイルス感染症に関する衛生管理マニュアル</w:t>
      </w:r>
      <w:r>
        <w:rPr>
          <w:rFonts w:ascii="ＭＳ 明朝" w:eastAsia="ＭＳ 明朝" w:hAnsi="ＭＳ 明朝" w:hint="eastAsia"/>
          <w:sz w:val="24"/>
        </w:rPr>
        <w:t>（令和５年５月８日版）｣が発出されました。</w:t>
      </w:r>
    </w:p>
    <w:p w:rsidR="003F1004" w:rsidRDefault="004970CB">
      <w:pPr>
        <w:ind w:firstLineChars="100" w:firstLine="240"/>
        <w:rPr>
          <w:rFonts w:ascii="ＭＳ 明朝" w:eastAsia="ＭＳ 明朝" w:hAnsi="ＭＳ 明朝"/>
          <w:sz w:val="24"/>
        </w:rPr>
      </w:pPr>
      <w:r>
        <w:rPr>
          <w:rFonts w:ascii="ＭＳ 明朝" w:eastAsia="ＭＳ 明朝" w:hAnsi="ＭＳ 明朝" w:hint="eastAsia"/>
          <w:sz w:val="24"/>
        </w:rPr>
        <w:t>本市の各学校においても、下記に配慮し、教育活動を進めてまいりますので、ご理解とご協力をよろしくお願いします。</w:t>
      </w:r>
    </w:p>
    <w:p w:rsidR="003F1004" w:rsidRDefault="004970CB">
      <w:pPr>
        <w:ind w:firstLineChars="100" w:firstLine="240"/>
        <w:rPr>
          <w:rFonts w:ascii="ＭＳ 明朝" w:eastAsia="ＭＳ 明朝" w:hAnsi="ＭＳ 明朝"/>
          <w:sz w:val="24"/>
        </w:rPr>
      </w:pPr>
      <w:r>
        <w:rPr>
          <w:rFonts w:ascii="ＭＳ 明朝" w:eastAsia="ＭＳ 明朝" w:hAnsi="ＭＳ 明朝" w:hint="eastAsia"/>
          <w:sz w:val="24"/>
        </w:rPr>
        <w:t>また、これまで休日など学校が対応できない時間帯のコロナ感染報告にご活用いただいていた「コロナ伝言ダイヤル」は５月７日をもって廃止します。ただし、緊急事態対応ダイヤルとしては引き続きご活用いただけますので、ご了承ください。</w:t>
      </w:r>
    </w:p>
    <w:p w:rsidR="003F1004" w:rsidRDefault="003F1004">
      <w:pPr>
        <w:ind w:firstLineChars="100" w:firstLine="240"/>
        <w:rPr>
          <w:rFonts w:ascii="ＭＳ 明朝" w:eastAsia="ＭＳ 明朝" w:hAnsi="ＭＳ 明朝"/>
          <w:sz w:val="24"/>
        </w:rPr>
      </w:pPr>
    </w:p>
    <w:p w:rsidR="003F1004" w:rsidRDefault="003F1004">
      <w:pPr>
        <w:rPr>
          <w:rFonts w:ascii="ＭＳ 明朝" w:eastAsia="ＭＳ 明朝" w:hAnsi="ＭＳ 明朝"/>
          <w:sz w:val="24"/>
        </w:rPr>
      </w:pPr>
    </w:p>
    <w:p w:rsidR="003F1004" w:rsidRDefault="004970CB">
      <w:pPr>
        <w:jc w:val="center"/>
        <w:rPr>
          <w:rFonts w:ascii="ＭＳ 明朝" w:eastAsia="ＭＳ 明朝" w:hAnsi="ＭＳ 明朝"/>
          <w:sz w:val="24"/>
        </w:rPr>
      </w:pPr>
      <w:r>
        <w:rPr>
          <w:rFonts w:ascii="ＭＳ 明朝" w:eastAsia="ＭＳ 明朝" w:hAnsi="ＭＳ 明朝" w:hint="eastAsia"/>
          <w:sz w:val="24"/>
        </w:rPr>
        <w:t>記</w:t>
      </w:r>
    </w:p>
    <w:p w:rsidR="003F1004" w:rsidRDefault="004970CB">
      <w:pPr>
        <w:ind w:left="240" w:hangingChars="100" w:hanging="240"/>
        <w:rPr>
          <w:rFonts w:ascii="ＭＳ 明朝" w:eastAsia="ＭＳ 明朝" w:hAnsi="ＭＳ 明朝"/>
          <w:sz w:val="24"/>
        </w:rPr>
      </w:pPr>
      <w:r>
        <w:rPr>
          <w:rFonts w:ascii="ＭＳ 明朝" w:eastAsia="ＭＳ 明朝" w:hAnsi="ＭＳ 明朝" w:hint="eastAsia"/>
          <w:sz w:val="24"/>
        </w:rPr>
        <w:t>１　学校において（５月８日以降）</w:t>
      </w:r>
    </w:p>
    <w:p w:rsidR="003F1004" w:rsidRDefault="004970CB">
      <w:pPr>
        <w:numPr>
          <w:ilvl w:val="0"/>
          <w:numId w:val="1"/>
        </w:numPr>
        <w:spacing w:line="380" w:lineRule="exact"/>
        <w:rPr>
          <w:rFonts w:ascii="ＭＳ 明朝" w:eastAsia="ＭＳ 明朝" w:hAnsi="ＭＳ 明朝"/>
          <w:sz w:val="24"/>
        </w:rPr>
      </w:pPr>
      <w:r>
        <w:rPr>
          <w:rFonts w:ascii="ＭＳ 明朝" w:eastAsia="ＭＳ 明朝" w:hAnsi="ＭＳ 明朝" w:hint="eastAsia"/>
          <w:sz w:val="24"/>
        </w:rPr>
        <w:t xml:space="preserve">　学校教育活動においては、児童生徒及び教職員に対して、マスクの着用を求めないことが基本になる。</w:t>
      </w:r>
    </w:p>
    <w:p w:rsidR="003F1004" w:rsidRDefault="004970CB">
      <w:pPr>
        <w:pStyle w:val="ad"/>
        <w:numPr>
          <w:ilvl w:val="0"/>
          <w:numId w:val="1"/>
        </w:numPr>
        <w:spacing w:line="380" w:lineRule="exact"/>
        <w:ind w:leftChars="0"/>
        <w:rPr>
          <w:rFonts w:ascii="ＭＳ 明朝" w:eastAsia="ＭＳ 明朝" w:hAnsi="ＭＳ 明朝"/>
          <w:sz w:val="24"/>
        </w:rPr>
      </w:pPr>
      <w:r>
        <w:rPr>
          <w:rFonts w:ascii="ＭＳ 明朝" w:eastAsia="ＭＳ 明朝" w:hAnsi="ＭＳ 明朝" w:hint="eastAsia"/>
          <w:sz w:val="24"/>
        </w:rPr>
        <w:t xml:space="preserve">　学校や教職員がマスクの着脱を強いることのないようにする。また、児童生徒の間でもマスク着用の有無による差別・偏見等がないよう適切に指導する。</w:t>
      </w:r>
    </w:p>
    <w:p w:rsidR="003F1004" w:rsidRDefault="004970CB">
      <w:pPr>
        <w:rPr>
          <w:rFonts w:ascii="ＭＳ 明朝" w:eastAsia="ＭＳ 明朝" w:hAnsi="ＭＳ 明朝"/>
          <w:sz w:val="24"/>
        </w:rPr>
      </w:pPr>
      <w:r>
        <w:rPr>
          <w:rFonts w:ascii="ＭＳ 明朝" w:eastAsia="ＭＳ 明朝" w:hAnsi="ＭＳ 明朝" w:hint="eastAsia"/>
          <w:sz w:val="24"/>
        </w:rPr>
        <w:t xml:space="preserve">　③　暑い時期をむかえるので、熱中症対応を最優先に児童生徒の体調管理に留意する。</w:t>
      </w:r>
    </w:p>
    <w:p w:rsidR="003F1004" w:rsidRDefault="003F1004">
      <w:pPr>
        <w:pStyle w:val="ad"/>
        <w:ind w:leftChars="0" w:left="0"/>
        <w:rPr>
          <w:rFonts w:ascii="ＭＳ 明朝" w:eastAsia="ＭＳ 明朝" w:hAnsi="ＭＳ 明朝"/>
          <w:sz w:val="24"/>
        </w:rPr>
      </w:pPr>
    </w:p>
    <w:p w:rsidR="003F1004" w:rsidRDefault="004970CB">
      <w:pPr>
        <w:rPr>
          <w:rFonts w:ascii="ＭＳ 明朝" w:eastAsia="ＭＳ 明朝" w:hAnsi="ＭＳ 明朝"/>
          <w:sz w:val="24"/>
        </w:rPr>
      </w:pPr>
      <w:r>
        <w:rPr>
          <w:rFonts w:ascii="ＭＳ 明朝" w:eastAsia="ＭＳ 明朝" w:hAnsi="ＭＳ 明朝" w:hint="eastAsia"/>
          <w:sz w:val="24"/>
        </w:rPr>
        <w:t>２　ご家庭において（５月８日以降）</w:t>
      </w:r>
    </w:p>
    <w:p w:rsidR="003F1004" w:rsidRDefault="004970CB">
      <w:pPr>
        <w:pStyle w:val="ad"/>
        <w:numPr>
          <w:ilvl w:val="0"/>
          <w:numId w:val="2"/>
        </w:numPr>
        <w:ind w:leftChars="0"/>
        <w:rPr>
          <w:rFonts w:ascii="ＭＳ 明朝" w:eastAsia="ＭＳ 明朝" w:hAnsi="ＭＳ 明朝"/>
          <w:sz w:val="24"/>
        </w:rPr>
      </w:pPr>
      <w:r>
        <w:rPr>
          <w:rFonts w:ascii="ＭＳ 明朝" w:eastAsia="ＭＳ 明朝" w:hAnsi="ＭＳ 明朝" w:hint="eastAsia"/>
          <w:sz w:val="24"/>
        </w:rPr>
        <w:t xml:space="preserve">　新型コロナウイルス感染による出席停止期間は、「発症から５日間が経過し、かつ症状軽快後１日を経過するまで」となります。</w:t>
      </w:r>
    </w:p>
    <w:p w:rsidR="003F1004" w:rsidRDefault="004970CB">
      <w:pPr>
        <w:pStyle w:val="ad"/>
        <w:numPr>
          <w:ilvl w:val="0"/>
          <w:numId w:val="2"/>
        </w:numPr>
        <w:ind w:leftChars="0"/>
        <w:rPr>
          <w:rFonts w:ascii="ＭＳ 明朝" w:eastAsia="ＭＳ 明朝" w:hAnsi="ＭＳ 明朝"/>
          <w:sz w:val="24"/>
        </w:rPr>
      </w:pPr>
      <w:r>
        <w:rPr>
          <w:rFonts w:ascii="ＭＳ 明朝" w:eastAsia="ＭＳ 明朝" w:hAnsi="ＭＳ 明朝" w:hint="eastAsia"/>
          <w:sz w:val="24"/>
        </w:rPr>
        <w:t xml:space="preserve">　濃厚接触者の特定は行われなくなる</w:t>
      </w:r>
      <w:r>
        <w:rPr>
          <w:rFonts w:ascii="ＭＳ 明朝" w:eastAsia="ＭＳ 明朝" w:hAnsi="ＭＳ 明朝" w:hint="eastAsia"/>
          <w:sz w:val="24"/>
        </w:rPr>
        <w:t>ため、同居の家族が感染していても、本人の感染が確認されていない場合は、登校できます。</w:t>
      </w:r>
    </w:p>
    <w:p w:rsidR="003F1004" w:rsidRDefault="004970CB">
      <w:pPr>
        <w:pStyle w:val="ad"/>
        <w:numPr>
          <w:ilvl w:val="0"/>
          <w:numId w:val="2"/>
        </w:numPr>
        <w:ind w:leftChars="0"/>
        <w:rPr>
          <w:rFonts w:ascii="ＭＳ 明朝" w:eastAsia="ＭＳ 明朝" w:hAnsi="ＭＳ 明朝"/>
          <w:sz w:val="24"/>
        </w:rPr>
      </w:pPr>
      <w:r>
        <w:rPr>
          <w:rFonts w:ascii="ＭＳ 明朝" w:eastAsia="ＭＳ 明朝" w:hAnsi="ＭＳ 明朝" w:hint="eastAsia"/>
          <w:sz w:val="24"/>
        </w:rPr>
        <w:t xml:space="preserve">　学校行事への参加については、マスクの着用は、個人（家庭）の判断に委ねます。</w:t>
      </w:r>
    </w:p>
    <w:p w:rsidR="003F1004" w:rsidRDefault="004970CB">
      <w:pPr>
        <w:rPr>
          <w:rFonts w:ascii="ＭＳ 明朝" w:eastAsia="ＭＳ 明朝" w:hAnsi="ＭＳ 明朝"/>
          <w:sz w:val="24"/>
        </w:rPr>
      </w:pPr>
      <w:r>
        <w:rPr>
          <w:rFonts w:ascii="ＭＳ 明朝" w:eastAsia="ＭＳ 明朝" w:hAnsi="ＭＳ 明朝"/>
          <w:sz w:val="24"/>
        </w:rPr>
        <w:t xml:space="preserve"> </w:t>
      </w:r>
    </w:p>
    <w:p w:rsidR="003F1004" w:rsidRDefault="003F1004">
      <w:pPr>
        <w:rPr>
          <w:rFonts w:ascii="ＭＳ 明朝" w:eastAsia="ＭＳ 明朝" w:hAnsi="ＭＳ 明朝"/>
          <w:sz w:val="24"/>
        </w:rPr>
      </w:pPr>
    </w:p>
    <w:p w:rsidR="003F1004" w:rsidRDefault="004970CB" w:rsidP="00026FEB">
      <w:pPr>
        <w:wordWrap w:val="0"/>
        <w:jc w:val="right"/>
        <w:rPr>
          <w:rFonts w:ascii="ＭＳ 明朝" w:eastAsia="ＭＳ 明朝" w:hAnsi="ＭＳ 明朝"/>
          <w:sz w:val="24"/>
        </w:rPr>
      </w:pPr>
      <w:r>
        <w:rPr>
          <w:rFonts w:ascii="ＭＳ 明朝" w:eastAsia="ＭＳ 明朝" w:hAnsi="ＭＳ 明朝" w:hint="eastAsia"/>
          <w:sz w:val="24"/>
        </w:rPr>
        <w:t>担　当　学校教育課（前崎）</w:t>
      </w:r>
      <w:r w:rsidR="00026FEB">
        <w:rPr>
          <w:rFonts w:ascii="ＭＳ 明朝" w:eastAsia="ＭＳ 明朝" w:hAnsi="ＭＳ 明朝" w:hint="eastAsia"/>
          <w:sz w:val="24"/>
        </w:rPr>
        <w:t xml:space="preserve">　　　</w:t>
      </w:r>
    </w:p>
    <w:p w:rsidR="003F1004" w:rsidRDefault="004970CB" w:rsidP="00026FEB">
      <w:pPr>
        <w:jc w:val="right"/>
        <w:rPr>
          <w:rFonts w:ascii="ＭＳ 明朝" w:eastAsia="ＭＳ 明朝" w:hAnsi="ＭＳ 明朝"/>
          <w:sz w:val="24"/>
        </w:rPr>
      </w:pPr>
      <w:r>
        <w:rPr>
          <w:rFonts w:ascii="ＭＳ 明朝" w:eastAsia="ＭＳ 明朝" w:hAnsi="ＭＳ 明朝" w:hint="eastAsia"/>
          <w:sz w:val="24"/>
        </w:rPr>
        <w:t>電　話　０５３６－２３－７６０７</w:t>
      </w:r>
    </w:p>
    <w:p w:rsidR="003F1004" w:rsidRPr="00026FEB" w:rsidRDefault="00026FEB" w:rsidP="00026FEB">
      <w:pPr>
        <w:wordWrap w:val="0"/>
        <w:spacing w:line="340" w:lineRule="exact"/>
        <w:jc w:val="right"/>
        <w:rPr>
          <w:rFonts w:ascii="ＭＳ 明朝" w:eastAsia="ＭＳ 明朝" w:hAnsi="ＭＳ 明朝"/>
          <w:sz w:val="24"/>
          <w:szCs w:val="24"/>
        </w:rPr>
      </w:pPr>
      <w:r w:rsidRPr="00026FEB">
        <w:rPr>
          <w:rFonts w:ascii="ＭＳ 明朝" w:eastAsia="ＭＳ 明朝" w:hAnsi="ＭＳ 明朝" w:hint="eastAsia"/>
          <w:sz w:val="24"/>
          <w:szCs w:val="24"/>
        </w:rPr>
        <w:t>新城小学校</w:t>
      </w:r>
      <w:r w:rsidR="004970CB" w:rsidRPr="00026FEB">
        <w:rPr>
          <w:rFonts w:ascii="ＭＳ 明朝" w:eastAsia="ＭＳ 明朝" w:hAnsi="ＭＳ 明朝" w:hint="eastAsia"/>
          <w:sz w:val="24"/>
          <w:szCs w:val="24"/>
        </w:rPr>
        <w:t xml:space="preserve">　教頭　</w:t>
      </w:r>
      <w:r w:rsidRPr="00026FEB">
        <w:rPr>
          <w:rFonts w:ascii="ＭＳ 明朝" w:eastAsia="ＭＳ 明朝" w:hAnsi="ＭＳ 明朝" w:hint="eastAsia"/>
          <w:sz w:val="24"/>
          <w:szCs w:val="24"/>
        </w:rPr>
        <w:t>森下　弘司</w:t>
      </w:r>
      <w:r>
        <w:rPr>
          <w:rFonts w:ascii="ＭＳ 明朝" w:eastAsia="ＭＳ 明朝" w:hAnsi="ＭＳ 明朝" w:hint="eastAsia"/>
          <w:sz w:val="24"/>
          <w:szCs w:val="24"/>
        </w:rPr>
        <w:t xml:space="preserve">　　</w:t>
      </w:r>
    </w:p>
    <w:p w:rsidR="003F1004" w:rsidRPr="00026FEB" w:rsidRDefault="004970CB" w:rsidP="00026FEB">
      <w:pPr>
        <w:wordWrap w:val="0"/>
        <w:spacing w:line="340" w:lineRule="exact"/>
        <w:jc w:val="right"/>
        <w:rPr>
          <w:rFonts w:ascii="ＭＳ 明朝" w:eastAsia="ＭＳ 明朝" w:hAnsi="ＭＳ 明朝"/>
          <w:sz w:val="24"/>
          <w:szCs w:val="24"/>
        </w:rPr>
      </w:pPr>
      <w:r w:rsidRPr="00026FEB">
        <w:rPr>
          <w:rFonts w:ascii="ＭＳ 明朝" w:eastAsia="ＭＳ 明朝" w:hAnsi="ＭＳ 明朝" w:hint="eastAsia"/>
          <w:sz w:val="24"/>
          <w:szCs w:val="24"/>
        </w:rPr>
        <w:t>TEL</w:t>
      </w:r>
      <w:r w:rsidRPr="00026FEB">
        <w:rPr>
          <w:rFonts w:ascii="ＭＳ 明朝" w:eastAsia="ＭＳ 明朝" w:hAnsi="ＭＳ 明朝" w:hint="eastAsia"/>
          <w:sz w:val="24"/>
          <w:szCs w:val="24"/>
        </w:rPr>
        <w:t xml:space="preserve">　</w:t>
      </w:r>
      <w:r w:rsidR="00026FEB" w:rsidRPr="00026FEB">
        <w:rPr>
          <w:rFonts w:ascii="ＭＳ 明朝" w:eastAsia="ＭＳ 明朝" w:hAnsi="ＭＳ 明朝" w:hint="eastAsia"/>
          <w:sz w:val="24"/>
          <w:szCs w:val="24"/>
        </w:rPr>
        <w:t>２２－０１１２</w:t>
      </w:r>
      <w:r w:rsidR="00026FEB">
        <w:rPr>
          <w:rFonts w:ascii="ＭＳ 明朝" w:eastAsia="ＭＳ 明朝" w:hAnsi="ＭＳ 明朝" w:hint="eastAsia"/>
          <w:sz w:val="24"/>
          <w:szCs w:val="24"/>
        </w:rPr>
        <w:t xml:space="preserve">　　　　　　 </w:t>
      </w:r>
    </w:p>
    <w:p w:rsidR="003F1004" w:rsidRDefault="003F1004">
      <w:pPr>
        <w:ind w:leftChars="100" w:left="210" w:firstLineChars="2100" w:firstLine="5040"/>
        <w:rPr>
          <w:rFonts w:ascii="ＭＳ 明朝" w:eastAsia="ＭＳ 明朝" w:hAnsi="ＭＳ 明朝"/>
          <w:sz w:val="24"/>
        </w:rPr>
      </w:pPr>
    </w:p>
    <w:sectPr w:rsidR="003F1004">
      <w:pgSz w:w="11906" w:h="16838"/>
      <w:pgMar w:top="851" w:right="1247" w:bottom="851" w:left="1247" w:header="851" w:footer="992" w:gutter="0"/>
      <w:cols w:space="720"/>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70CB">
      <w:r>
        <w:separator/>
      </w:r>
    </w:p>
  </w:endnote>
  <w:endnote w:type="continuationSeparator" w:id="0">
    <w:p w:rsidR="00000000" w:rsidRDefault="00497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70CB">
      <w:r>
        <w:separator/>
      </w:r>
    </w:p>
  </w:footnote>
  <w:footnote w:type="continuationSeparator" w:id="0">
    <w:p w:rsidR="00000000" w:rsidRDefault="00497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1EE7EEC"/>
    <w:lvl w:ilvl="0" w:tplc="CC80CC3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000002"/>
    <w:multiLevelType w:val="hybridMultilevel"/>
    <w:tmpl w:val="18AAA790"/>
    <w:lvl w:ilvl="0" w:tplc="B4966722">
      <w:start w:val="1"/>
      <w:numFmt w:val="decimalEnclosedCircle"/>
      <w:lvlText w:val="%1"/>
      <w:lvlJc w:val="left"/>
      <w:pPr>
        <w:ind w:left="600" w:hanging="36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04"/>
    <w:rsid w:val="00026FEB"/>
    <w:rsid w:val="003F1004"/>
    <w:rsid w:val="0049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B8605"/>
  <w15:chartTrackingRefBased/>
  <w15:docId w15:val="{C224EB8C-0F18-40A0-A76F-3824838F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sz w:val="24"/>
    </w:rPr>
  </w:style>
  <w:style w:type="character" w:customStyle="1" w:styleId="a4">
    <w:name w:val="記 (文字)"/>
    <w:basedOn w:val="a0"/>
    <w:link w:val="a3"/>
    <w:rPr>
      <w:rFonts w:ascii="ＭＳ 明朝" w:eastAsia="ＭＳ 明朝" w:hAnsi="ＭＳ 明朝"/>
      <w:sz w:val="24"/>
    </w:rPr>
  </w:style>
  <w:style w:type="paragraph" w:styleId="a5">
    <w:name w:val="Closing"/>
    <w:basedOn w:val="a"/>
    <w:link w:val="a6"/>
    <w:pPr>
      <w:jc w:val="right"/>
    </w:pPr>
    <w:rPr>
      <w:rFonts w:ascii="ＭＳ 明朝" w:eastAsia="ＭＳ 明朝" w:hAnsi="ＭＳ 明朝"/>
      <w:sz w:val="24"/>
    </w:rPr>
  </w:style>
  <w:style w:type="character" w:customStyle="1" w:styleId="a6">
    <w:name w:val="結語 (文字)"/>
    <w:basedOn w:val="a0"/>
    <w:link w:val="a5"/>
    <w:rPr>
      <w:rFonts w:ascii="ＭＳ 明朝" w:eastAsia="ＭＳ 明朝" w:hAnsi="ＭＳ 明朝"/>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森下 弘司</cp:lastModifiedBy>
  <cp:revision>3</cp:revision>
  <cp:lastPrinted>2023-05-01T02:11:00Z</cp:lastPrinted>
  <dcterms:created xsi:type="dcterms:W3CDTF">2023-05-02T00:47:00Z</dcterms:created>
  <dcterms:modified xsi:type="dcterms:W3CDTF">2023-05-02T00:48:00Z</dcterms:modified>
</cp:coreProperties>
</file>